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77C7" w:rsidRDefault="00F077C7">
      <w:pPr>
        <w:pStyle w:val="normal0"/>
        <w:rPr>
          <w:rFonts w:ascii="Arial" w:eastAsia="Arial" w:hAnsi="Arial" w:cs="Arial"/>
        </w:rPr>
      </w:pPr>
    </w:p>
    <w:p w:rsidR="00F077C7" w:rsidRDefault="00F077C7">
      <w:pPr>
        <w:pStyle w:val="normal0"/>
        <w:jc w:val="center"/>
        <w:rPr>
          <w:rFonts w:ascii="Arial" w:eastAsia="Arial" w:hAnsi="Arial" w:cs="Arial"/>
        </w:rPr>
      </w:pPr>
    </w:p>
    <w:p w:rsidR="00F077C7" w:rsidRDefault="00F077C7">
      <w:pPr>
        <w:pStyle w:val="normal0"/>
        <w:jc w:val="center"/>
        <w:rPr>
          <w:rFonts w:ascii="Arial" w:eastAsia="Arial" w:hAnsi="Arial" w:cs="Arial"/>
        </w:rPr>
      </w:pPr>
    </w:p>
    <w:p w:rsidR="00F077C7" w:rsidRDefault="00F077C7">
      <w:pPr>
        <w:pStyle w:val="normal0"/>
        <w:jc w:val="center"/>
        <w:rPr>
          <w:rFonts w:ascii="Arial" w:eastAsia="Arial" w:hAnsi="Arial" w:cs="Arial"/>
        </w:rPr>
      </w:pPr>
    </w:p>
    <w:p w:rsidR="00F077C7" w:rsidRDefault="00F077C7">
      <w:pPr>
        <w:pStyle w:val="normal0"/>
        <w:jc w:val="center"/>
        <w:rPr>
          <w:rFonts w:ascii="Arial" w:eastAsia="Arial" w:hAnsi="Arial" w:cs="Arial"/>
        </w:rPr>
      </w:pPr>
    </w:p>
    <w:p w:rsidR="00F077C7" w:rsidRDefault="004E3E77">
      <w:pPr>
        <w:pStyle w:val="normal0"/>
        <w:jc w:val="center"/>
        <w:rPr>
          <w:rFonts w:ascii="Arial" w:eastAsia="Arial" w:hAnsi="Arial" w:cs="Arial"/>
        </w:rPr>
      </w:pPr>
      <w:r>
        <w:rPr>
          <w:noProof/>
          <w:lang w:val="en-US"/>
        </w:rPr>
        <w:drawing>
          <wp:inline distT="0" distB="0" distL="114300" distR="114300">
            <wp:extent cx="1847850" cy="1399540"/>
            <wp:effectExtent l="0" t="0" r="0" b="0"/>
            <wp:docPr id="1" name="image1.png" descr="SSA Logo.png"/>
            <wp:cNvGraphicFramePr/>
            <a:graphic xmlns:a="http://schemas.openxmlformats.org/drawingml/2006/main">
              <a:graphicData uri="http://schemas.openxmlformats.org/drawingml/2006/picture">
                <pic:pic xmlns:pic="http://schemas.openxmlformats.org/drawingml/2006/picture">
                  <pic:nvPicPr>
                    <pic:cNvPr id="0" name="image1.png" descr="SSA Logo.png"/>
                    <pic:cNvPicPr preferRelativeResize="0"/>
                  </pic:nvPicPr>
                  <pic:blipFill>
                    <a:blip r:embed="rId8"/>
                    <a:srcRect/>
                    <a:stretch>
                      <a:fillRect/>
                    </a:stretch>
                  </pic:blipFill>
                  <pic:spPr>
                    <a:xfrm>
                      <a:off x="0" y="0"/>
                      <a:ext cx="1847850" cy="1399540"/>
                    </a:xfrm>
                    <a:prstGeom prst="rect">
                      <a:avLst/>
                    </a:prstGeom>
                    <a:ln/>
                  </pic:spPr>
                </pic:pic>
              </a:graphicData>
            </a:graphic>
          </wp:inline>
        </w:drawing>
      </w:r>
    </w:p>
    <w:p w:rsidR="00F077C7" w:rsidRDefault="00F077C7">
      <w:pPr>
        <w:pStyle w:val="normal0"/>
        <w:jc w:val="center"/>
        <w:rPr>
          <w:rFonts w:ascii="Arial" w:eastAsia="Arial" w:hAnsi="Arial" w:cs="Arial"/>
        </w:rPr>
      </w:pPr>
    </w:p>
    <w:p w:rsidR="00F077C7" w:rsidRDefault="00F077C7">
      <w:pPr>
        <w:pStyle w:val="normal0"/>
        <w:jc w:val="center"/>
        <w:rPr>
          <w:rFonts w:ascii="Arial" w:eastAsia="Arial" w:hAnsi="Arial" w:cs="Arial"/>
        </w:rPr>
      </w:pPr>
    </w:p>
    <w:p w:rsidR="00F077C7" w:rsidRDefault="00F077C7">
      <w:pPr>
        <w:pStyle w:val="normal0"/>
        <w:jc w:val="center"/>
        <w:rPr>
          <w:rFonts w:ascii="Arial" w:eastAsia="Arial" w:hAnsi="Arial" w:cs="Arial"/>
        </w:rPr>
      </w:pPr>
    </w:p>
    <w:p w:rsidR="00F077C7" w:rsidRDefault="00F077C7">
      <w:pPr>
        <w:pStyle w:val="normal0"/>
        <w:rPr>
          <w:rFonts w:ascii="Arial" w:eastAsia="Arial" w:hAnsi="Arial" w:cs="Arial"/>
          <w:sz w:val="40"/>
          <w:szCs w:val="40"/>
        </w:rPr>
      </w:pPr>
    </w:p>
    <w:p w:rsidR="00F077C7" w:rsidRDefault="004E3E77">
      <w:pPr>
        <w:pStyle w:val="normal0"/>
        <w:jc w:val="center"/>
        <w:rPr>
          <w:rFonts w:ascii="Calibri" w:eastAsia="Calibri" w:hAnsi="Calibri" w:cs="Calibri"/>
          <w:sz w:val="40"/>
          <w:szCs w:val="40"/>
        </w:rPr>
      </w:pPr>
      <w:r>
        <w:rPr>
          <w:rFonts w:ascii="Calibri" w:eastAsia="Calibri" w:hAnsi="Calibri" w:cs="Calibri"/>
          <w:b/>
          <w:sz w:val="40"/>
          <w:szCs w:val="40"/>
        </w:rPr>
        <w:t>Stone Soup Academy</w:t>
      </w:r>
    </w:p>
    <w:p w:rsidR="00F077C7" w:rsidRDefault="004E3E77">
      <w:pPr>
        <w:pStyle w:val="normal0"/>
        <w:jc w:val="center"/>
        <w:rPr>
          <w:rFonts w:ascii="Calibri" w:eastAsia="Calibri" w:hAnsi="Calibri" w:cs="Calibri"/>
          <w:sz w:val="22"/>
          <w:szCs w:val="22"/>
        </w:rPr>
      </w:pPr>
      <w:r>
        <w:rPr>
          <w:rFonts w:ascii="Calibri" w:eastAsia="Calibri" w:hAnsi="Calibri" w:cs="Calibri"/>
          <w:b/>
          <w:sz w:val="40"/>
          <w:szCs w:val="40"/>
        </w:rPr>
        <w:t>Equal Opportunities for Students Policy</w:t>
      </w:r>
    </w:p>
    <w:p w:rsidR="00F077C7" w:rsidRDefault="00F077C7">
      <w:pPr>
        <w:pStyle w:val="normal0"/>
        <w:jc w:val="center"/>
        <w:rPr>
          <w:rFonts w:ascii="Calibri" w:eastAsia="Calibri" w:hAnsi="Calibri" w:cs="Calibri"/>
          <w:sz w:val="22"/>
          <w:szCs w:val="22"/>
        </w:rPr>
      </w:pPr>
    </w:p>
    <w:p w:rsidR="00F077C7" w:rsidRDefault="00F077C7">
      <w:pPr>
        <w:pStyle w:val="normal0"/>
        <w:jc w:val="center"/>
        <w:rPr>
          <w:rFonts w:ascii="Calibri" w:eastAsia="Calibri" w:hAnsi="Calibri" w:cs="Calibri"/>
          <w:sz w:val="22"/>
          <w:szCs w:val="22"/>
        </w:rPr>
      </w:pPr>
    </w:p>
    <w:p w:rsidR="00F077C7" w:rsidRDefault="00F077C7">
      <w:pPr>
        <w:pStyle w:val="normal0"/>
        <w:jc w:val="center"/>
        <w:rPr>
          <w:rFonts w:ascii="Calibri" w:eastAsia="Calibri" w:hAnsi="Calibri" w:cs="Calibri"/>
          <w:sz w:val="22"/>
          <w:szCs w:val="22"/>
        </w:rPr>
      </w:pPr>
    </w:p>
    <w:p w:rsidR="00F077C7" w:rsidRDefault="00F077C7">
      <w:pPr>
        <w:pStyle w:val="normal0"/>
        <w:jc w:val="center"/>
        <w:rPr>
          <w:rFonts w:ascii="Calibri" w:eastAsia="Calibri" w:hAnsi="Calibri" w:cs="Calibri"/>
          <w:sz w:val="22"/>
          <w:szCs w:val="22"/>
        </w:rPr>
      </w:pPr>
    </w:p>
    <w:p w:rsidR="00F077C7" w:rsidRDefault="00F077C7">
      <w:pPr>
        <w:pStyle w:val="normal0"/>
        <w:jc w:val="center"/>
        <w:rPr>
          <w:rFonts w:ascii="Calibri" w:eastAsia="Calibri" w:hAnsi="Calibri" w:cs="Calibri"/>
          <w:sz w:val="22"/>
          <w:szCs w:val="22"/>
        </w:rPr>
      </w:pPr>
    </w:p>
    <w:p w:rsidR="00F077C7" w:rsidRDefault="00F077C7">
      <w:pPr>
        <w:pStyle w:val="normal0"/>
        <w:jc w:val="center"/>
        <w:rPr>
          <w:rFonts w:ascii="Calibri" w:eastAsia="Calibri" w:hAnsi="Calibri" w:cs="Calibri"/>
          <w:sz w:val="22"/>
          <w:szCs w:val="22"/>
        </w:rPr>
      </w:pPr>
    </w:p>
    <w:p w:rsidR="00F077C7" w:rsidRDefault="00F077C7">
      <w:pPr>
        <w:pStyle w:val="normal0"/>
        <w:jc w:val="center"/>
        <w:rPr>
          <w:rFonts w:ascii="Calibri" w:eastAsia="Calibri" w:hAnsi="Calibri" w:cs="Calibri"/>
          <w:sz w:val="22"/>
          <w:szCs w:val="22"/>
        </w:rPr>
      </w:pPr>
    </w:p>
    <w:p w:rsidR="00F077C7" w:rsidRDefault="00F077C7">
      <w:pPr>
        <w:pStyle w:val="normal0"/>
        <w:jc w:val="center"/>
        <w:rPr>
          <w:rFonts w:ascii="Calibri" w:eastAsia="Calibri" w:hAnsi="Calibri" w:cs="Calibri"/>
          <w:sz w:val="22"/>
          <w:szCs w:val="22"/>
        </w:rPr>
      </w:pPr>
    </w:p>
    <w:p w:rsidR="00F077C7" w:rsidRDefault="00F077C7">
      <w:pPr>
        <w:pStyle w:val="normal0"/>
        <w:jc w:val="center"/>
        <w:rPr>
          <w:rFonts w:ascii="Calibri" w:eastAsia="Calibri" w:hAnsi="Calibri" w:cs="Calibri"/>
          <w:sz w:val="22"/>
          <w:szCs w:val="22"/>
        </w:rPr>
      </w:pPr>
    </w:p>
    <w:p w:rsidR="00F077C7" w:rsidRDefault="00F077C7">
      <w:pPr>
        <w:pStyle w:val="normal0"/>
        <w:jc w:val="center"/>
        <w:rPr>
          <w:rFonts w:ascii="Calibri" w:eastAsia="Calibri" w:hAnsi="Calibri" w:cs="Calibri"/>
          <w:sz w:val="22"/>
          <w:szCs w:val="22"/>
        </w:rPr>
      </w:pPr>
    </w:p>
    <w:p w:rsidR="00F077C7" w:rsidRDefault="00F077C7">
      <w:pPr>
        <w:pStyle w:val="normal0"/>
        <w:jc w:val="center"/>
        <w:rPr>
          <w:rFonts w:ascii="Calibri" w:eastAsia="Calibri" w:hAnsi="Calibri" w:cs="Calibri"/>
          <w:sz w:val="22"/>
          <w:szCs w:val="22"/>
        </w:rPr>
      </w:pPr>
    </w:p>
    <w:p w:rsidR="00F077C7" w:rsidRDefault="00F077C7">
      <w:pPr>
        <w:pStyle w:val="normal0"/>
        <w:jc w:val="center"/>
        <w:rPr>
          <w:rFonts w:ascii="Calibri" w:eastAsia="Calibri" w:hAnsi="Calibri" w:cs="Calibri"/>
          <w:sz w:val="22"/>
          <w:szCs w:val="22"/>
        </w:rPr>
      </w:pPr>
    </w:p>
    <w:p w:rsidR="00F077C7" w:rsidRDefault="004E3E77">
      <w:pPr>
        <w:pStyle w:val="normal0"/>
        <w:jc w:val="center"/>
        <w:rPr>
          <w:rFonts w:ascii="Calibri" w:eastAsia="Calibri" w:hAnsi="Calibri" w:cs="Calibri"/>
          <w:sz w:val="22"/>
          <w:szCs w:val="22"/>
        </w:rPr>
      </w:pPr>
      <w:r>
        <w:br w:type="page"/>
      </w:r>
    </w:p>
    <w:p w:rsidR="00F077C7" w:rsidRDefault="004E3E77">
      <w:pPr>
        <w:pStyle w:val="normal0"/>
        <w:jc w:val="center"/>
        <w:rPr>
          <w:rFonts w:ascii="Calibri" w:eastAsia="Calibri" w:hAnsi="Calibri" w:cs="Calibri"/>
          <w:sz w:val="28"/>
          <w:szCs w:val="28"/>
        </w:rPr>
      </w:pPr>
      <w:r>
        <w:rPr>
          <w:rFonts w:ascii="Calibri" w:eastAsia="Calibri" w:hAnsi="Calibri" w:cs="Calibri"/>
          <w:b/>
          <w:sz w:val="28"/>
          <w:szCs w:val="28"/>
        </w:rPr>
        <w:lastRenderedPageBreak/>
        <w:t>Equal Opportunities for Students Policy</w:t>
      </w:r>
    </w:p>
    <w:p w:rsidR="00F077C7" w:rsidRDefault="00F077C7">
      <w:pPr>
        <w:pStyle w:val="normal0"/>
        <w:rPr>
          <w:rFonts w:ascii="Calibri" w:eastAsia="Calibri" w:hAnsi="Calibri" w:cs="Calibri"/>
          <w:sz w:val="22"/>
          <w:szCs w:val="22"/>
        </w:rPr>
      </w:pPr>
    </w:p>
    <w:p w:rsidR="00F077C7" w:rsidRDefault="00F077C7">
      <w:pPr>
        <w:pStyle w:val="normal0"/>
        <w:rPr>
          <w:rFonts w:ascii="Calibri" w:eastAsia="Calibri" w:hAnsi="Calibri" w:cs="Calibri"/>
          <w:sz w:val="22"/>
          <w:szCs w:val="22"/>
        </w:rPr>
      </w:pPr>
    </w:p>
    <w:p w:rsidR="00F077C7" w:rsidRDefault="004E3E77">
      <w:pPr>
        <w:pStyle w:val="normal0"/>
        <w:keepNext/>
        <w:keepLines/>
        <w:pBdr>
          <w:top w:val="nil"/>
          <w:left w:val="nil"/>
          <w:bottom w:val="nil"/>
          <w:right w:val="nil"/>
          <w:between w:val="nil"/>
        </w:pBdr>
        <w:spacing w:before="480" w:line="276" w:lineRule="auto"/>
        <w:rPr>
          <w:rFonts w:ascii="Calibri" w:eastAsia="Calibri" w:hAnsi="Calibri" w:cs="Calibri"/>
          <w:b/>
          <w:color w:val="365F91"/>
          <w:sz w:val="22"/>
          <w:szCs w:val="22"/>
        </w:rPr>
      </w:pPr>
      <w:r>
        <w:rPr>
          <w:rFonts w:ascii="Calibri" w:eastAsia="Calibri" w:hAnsi="Calibri" w:cs="Calibri"/>
          <w:b/>
          <w:color w:val="365F91"/>
          <w:sz w:val="22"/>
          <w:szCs w:val="22"/>
        </w:rPr>
        <w:t>Table of Contents</w:t>
      </w:r>
    </w:p>
    <w:p w:rsidR="00F077C7" w:rsidRDefault="004E3E77">
      <w:pPr>
        <w:pStyle w:val="normal0"/>
        <w:pBdr>
          <w:top w:val="nil"/>
          <w:left w:val="nil"/>
          <w:bottom w:val="nil"/>
          <w:right w:val="nil"/>
          <w:between w:val="nil"/>
        </w:pBdr>
        <w:tabs>
          <w:tab w:val="right" w:pos="9016"/>
        </w:tabs>
        <w:rPr>
          <w:rFonts w:ascii="Calibri" w:eastAsia="Calibri" w:hAnsi="Calibri" w:cs="Calibri"/>
          <w:color w:val="000000"/>
          <w:sz w:val="22"/>
          <w:szCs w:val="22"/>
        </w:rPr>
      </w:pPr>
      <w:r>
        <w:fldChar w:fldCharType="begin"/>
      </w:r>
    </w:p>
    <w:sdt>
      <w:sdtPr>
        <w:id w:val="-1364672347"/>
        <w:docPartObj>
          <w:docPartGallery w:val="Table of Contents"/>
          <w:docPartUnique/>
        </w:docPartObj>
      </w:sdtPr>
      <w:sdtEndPr/>
      <w:sdtContent>
        <w:p w:rsidR="00F077C7" w:rsidRDefault="004E3E77">
          <w:pPr>
            <w:pStyle w:val="normal0"/>
            <w:pBdr>
              <w:top w:val="nil"/>
              <w:left w:val="nil"/>
              <w:bottom w:val="nil"/>
              <w:right w:val="nil"/>
              <w:between w:val="nil"/>
            </w:pBdr>
            <w:tabs>
              <w:tab w:val="right" w:pos="9016"/>
            </w:tabs>
            <w:rPr>
              <w:rFonts w:ascii="Calibri" w:eastAsia="Calibri" w:hAnsi="Calibri" w:cs="Calibri"/>
              <w:color w:val="000000"/>
              <w:sz w:val="22"/>
              <w:szCs w:val="22"/>
            </w:rPr>
          </w:pPr>
          <w:r>
            <w:instrText xml:space="preserve"> TOC \h \u \z </w:instrText>
          </w:r>
          <w:r>
            <w:fldChar w:fldCharType="separate"/>
          </w:r>
          <w:r>
            <w:rPr>
              <w:rFonts w:ascii="Calibri" w:eastAsia="Calibri" w:hAnsi="Calibri" w:cs="Calibri"/>
              <w:color w:val="000000"/>
              <w:sz w:val="22"/>
              <w:szCs w:val="22"/>
            </w:rPr>
            <w:t>1. Introduction</w:t>
          </w:r>
          <w:r>
            <w:rPr>
              <w:rFonts w:ascii="Calibri" w:eastAsia="Calibri" w:hAnsi="Calibri" w:cs="Calibri"/>
              <w:color w:val="000000"/>
              <w:sz w:val="22"/>
              <w:szCs w:val="22"/>
            </w:rPr>
            <w:tab/>
          </w:r>
          <w:r>
            <w:fldChar w:fldCharType="begin"/>
          </w:r>
          <w:r>
            <w:instrText xml:space="preserve"> PAGEREF _30j0zll \h </w:instrText>
          </w:r>
          <w:r>
            <w:fldChar w:fldCharType="separate"/>
          </w:r>
          <w:r>
            <w:rPr>
              <w:rFonts w:ascii="Calibri" w:eastAsia="Calibri" w:hAnsi="Calibri" w:cs="Calibri"/>
              <w:color w:val="000000"/>
              <w:sz w:val="22"/>
              <w:szCs w:val="22"/>
            </w:rPr>
            <w:t>3</w:t>
          </w:r>
          <w:hyperlink w:anchor="_Toc340744133" w:history="1"/>
        </w:p>
        <w:p w:rsidR="00F077C7" w:rsidRDefault="004E3E77">
          <w:pPr>
            <w:pStyle w:val="normal0"/>
            <w:pBdr>
              <w:top w:val="nil"/>
              <w:left w:val="nil"/>
              <w:bottom w:val="nil"/>
              <w:right w:val="nil"/>
              <w:between w:val="nil"/>
            </w:pBdr>
            <w:tabs>
              <w:tab w:val="right" w:pos="9016"/>
            </w:tabs>
            <w:rPr>
              <w:rFonts w:ascii="Calibri" w:eastAsia="Calibri" w:hAnsi="Calibri" w:cs="Calibri"/>
              <w:color w:val="000000"/>
              <w:sz w:val="22"/>
              <w:szCs w:val="22"/>
            </w:rPr>
          </w:pPr>
          <w:r>
            <w:fldChar w:fldCharType="end"/>
          </w:r>
          <w:r>
            <w:rPr>
              <w:rFonts w:ascii="Calibri" w:eastAsia="Calibri" w:hAnsi="Calibri" w:cs="Calibri"/>
              <w:color w:val="000000"/>
              <w:sz w:val="22"/>
              <w:szCs w:val="22"/>
            </w:rPr>
            <w:t>2. Links to other academy policies</w:t>
          </w:r>
          <w:r>
            <w:rPr>
              <w:rFonts w:ascii="Calibri" w:eastAsia="Calibri" w:hAnsi="Calibri" w:cs="Calibri"/>
              <w:color w:val="000000"/>
              <w:sz w:val="22"/>
              <w:szCs w:val="22"/>
            </w:rPr>
            <w:tab/>
          </w:r>
          <w:r>
            <w:fldChar w:fldCharType="begin"/>
          </w:r>
          <w:r>
            <w:instrText xml:space="preserve"> PAGEREF _1fob9te \h </w:instrText>
          </w:r>
          <w:r>
            <w:fldChar w:fldCharType="separate"/>
          </w:r>
          <w:r>
            <w:rPr>
              <w:rFonts w:ascii="Calibri" w:eastAsia="Calibri" w:hAnsi="Calibri" w:cs="Calibri"/>
              <w:color w:val="000000"/>
              <w:sz w:val="22"/>
              <w:szCs w:val="22"/>
            </w:rPr>
            <w:t>3</w:t>
          </w:r>
          <w:hyperlink w:anchor="_Toc340744134" w:history="1"/>
        </w:p>
        <w:p w:rsidR="00F077C7" w:rsidRDefault="004E3E77">
          <w:pPr>
            <w:pStyle w:val="normal0"/>
            <w:pBdr>
              <w:top w:val="nil"/>
              <w:left w:val="nil"/>
              <w:bottom w:val="nil"/>
              <w:right w:val="nil"/>
              <w:between w:val="nil"/>
            </w:pBdr>
            <w:tabs>
              <w:tab w:val="right" w:pos="9016"/>
            </w:tabs>
            <w:rPr>
              <w:rFonts w:ascii="Calibri" w:eastAsia="Calibri" w:hAnsi="Calibri" w:cs="Calibri"/>
              <w:color w:val="000000"/>
              <w:sz w:val="22"/>
              <w:szCs w:val="22"/>
            </w:rPr>
          </w:pPr>
          <w:r>
            <w:fldChar w:fldCharType="end"/>
          </w:r>
          <w:r>
            <w:rPr>
              <w:rFonts w:ascii="Calibri" w:eastAsia="Calibri" w:hAnsi="Calibri" w:cs="Calibri"/>
              <w:color w:val="000000"/>
              <w:sz w:val="22"/>
              <w:szCs w:val="22"/>
            </w:rPr>
            <w:t>3. Status</w:t>
          </w:r>
          <w:r>
            <w:rPr>
              <w:rFonts w:ascii="Calibri" w:eastAsia="Calibri" w:hAnsi="Calibri" w:cs="Calibri"/>
              <w:color w:val="000000"/>
              <w:sz w:val="22"/>
              <w:szCs w:val="22"/>
            </w:rPr>
            <w:tab/>
            <w:t>3</w:t>
          </w:r>
          <w:r>
            <w:fldChar w:fldCharType="begin"/>
          </w:r>
          <w:r>
            <w:instrText xml:space="preserve"> HYPERLINK \l "_Toc340744135" </w:instrText>
          </w:r>
          <w:r>
            <w:fldChar w:fldCharType="separate"/>
          </w:r>
        </w:p>
        <w:p w:rsidR="00F077C7" w:rsidRDefault="004E3E77">
          <w:pPr>
            <w:pStyle w:val="normal0"/>
            <w:pBdr>
              <w:top w:val="nil"/>
              <w:left w:val="nil"/>
              <w:bottom w:val="nil"/>
              <w:right w:val="nil"/>
              <w:between w:val="nil"/>
            </w:pBdr>
            <w:tabs>
              <w:tab w:val="right" w:pos="9016"/>
            </w:tabs>
            <w:rPr>
              <w:rFonts w:ascii="Calibri" w:eastAsia="Calibri" w:hAnsi="Calibri" w:cs="Calibri"/>
              <w:color w:val="000000"/>
              <w:sz w:val="22"/>
              <w:szCs w:val="22"/>
            </w:rPr>
          </w:pPr>
          <w:r>
            <w:fldChar w:fldCharType="end"/>
          </w:r>
          <w:r>
            <w:rPr>
              <w:rFonts w:ascii="Calibri" w:eastAsia="Calibri" w:hAnsi="Calibri" w:cs="Calibri"/>
              <w:color w:val="000000"/>
              <w:sz w:val="22"/>
              <w:szCs w:val="22"/>
            </w:rPr>
            <w:t>4. Aims</w:t>
          </w:r>
          <w:r>
            <w:rPr>
              <w:rFonts w:ascii="Calibri" w:eastAsia="Calibri" w:hAnsi="Calibri" w:cs="Calibri"/>
              <w:color w:val="000000"/>
              <w:sz w:val="22"/>
              <w:szCs w:val="22"/>
            </w:rPr>
            <w:tab/>
            <w:t>4</w:t>
          </w:r>
          <w:r>
            <w:fldChar w:fldCharType="begin"/>
          </w:r>
          <w:r>
            <w:instrText xml:space="preserve"> HYPERLINK \l "_Toc340744136" </w:instrText>
          </w:r>
          <w:r>
            <w:fldChar w:fldCharType="separate"/>
          </w:r>
        </w:p>
        <w:p w:rsidR="00F077C7" w:rsidRDefault="004E3E77">
          <w:pPr>
            <w:pStyle w:val="normal0"/>
            <w:pBdr>
              <w:top w:val="nil"/>
              <w:left w:val="nil"/>
              <w:bottom w:val="nil"/>
              <w:right w:val="nil"/>
              <w:between w:val="nil"/>
            </w:pBdr>
            <w:tabs>
              <w:tab w:val="right" w:pos="9016"/>
            </w:tabs>
            <w:rPr>
              <w:rFonts w:ascii="Calibri" w:eastAsia="Calibri" w:hAnsi="Calibri" w:cs="Calibri"/>
              <w:color w:val="000000"/>
              <w:sz w:val="22"/>
              <w:szCs w:val="22"/>
            </w:rPr>
          </w:pPr>
          <w:r>
            <w:fldChar w:fldCharType="end"/>
          </w:r>
          <w:r>
            <w:rPr>
              <w:rFonts w:ascii="Calibri" w:eastAsia="Calibri" w:hAnsi="Calibri" w:cs="Calibri"/>
              <w:color w:val="000000"/>
              <w:sz w:val="22"/>
              <w:szCs w:val="22"/>
            </w:rPr>
            <w:t>5. Responsibilities of the Governing Body</w:t>
          </w:r>
          <w:r>
            <w:rPr>
              <w:rFonts w:ascii="Calibri" w:eastAsia="Calibri" w:hAnsi="Calibri" w:cs="Calibri"/>
              <w:color w:val="000000"/>
              <w:sz w:val="22"/>
              <w:szCs w:val="22"/>
            </w:rPr>
            <w:tab/>
            <w:t>4</w:t>
          </w:r>
          <w:r>
            <w:fldChar w:fldCharType="begin"/>
          </w:r>
          <w:r>
            <w:instrText xml:space="preserve"> HYPERLINK \l "_Toc340744137" </w:instrText>
          </w:r>
          <w:r>
            <w:fldChar w:fldCharType="separate"/>
          </w:r>
        </w:p>
        <w:p w:rsidR="00F077C7" w:rsidRDefault="004E3E77">
          <w:pPr>
            <w:pStyle w:val="normal0"/>
            <w:pBdr>
              <w:top w:val="nil"/>
              <w:left w:val="nil"/>
              <w:bottom w:val="nil"/>
              <w:right w:val="nil"/>
              <w:between w:val="nil"/>
            </w:pBdr>
            <w:tabs>
              <w:tab w:val="right" w:pos="9016"/>
            </w:tabs>
            <w:rPr>
              <w:rFonts w:ascii="Calibri" w:eastAsia="Calibri" w:hAnsi="Calibri" w:cs="Calibri"/>
              <w:color w:val="000000"/>
              <w:sz w:val="22"/>
              <w:szCs w:val="22"/>
            </w:rPr>
          </w:pPr>
          <w:r>
            <w:fldChar w:fldCharType="end"/>
          </w:r>
          <w:r>
            <w:rPr>
              <w:rFonts w:ascii="Calibri" w:eastAsia="Calibri" w:hAnsi="Calibri" w:cs="Calibri"/>
              <w:color w:val="000000"/>
              <w:sz w:val="22"/>
              <w:szCs w:val="22"/>
            </w:rPr>
            <w:t xml:space="preserve">6. Responsibilities of the </w:t>
          </w:r>
          <w:r>
            <w:rPr>
              <w:rFonts w:ascii="Calibri" w:eastAsia="Calibri" w:hAnsi="Calibri" w:cs="Calibri"/>
              <w:sz w:val="22"/>
              <w:szCs w:val="22"/>
            </w:rPr>
            <w:t>Principal/</w:t>
          </w:r>
          <w:proofErr w:type="spellStart"/>
          <w:r>
            <w:rPr>
              <w:rFonts w:ascii="Calibri" w:eastAsia="Calibri" w:hAnsi="Calibri" w:cs="Calibri"/>
              <w:sz w:val="22"/>
              <w:szCs w:val="22"/>
            </w:rPr>
            <w:t>Headteacher</w:t>
          </w:r>
          <w:proofErr w:type="spellEnd"/>
          <w:r>
            <w:rPr>
              <w:rFonts w:ascii="Calibri" w:eastAsia="Calibri" w:hAnsi="Calibri" w:cs="Calibri"/>
              <w:color w:val="000000"/>
              <w:sz w:val="22"/>
              <w:szCs w:val="22"/>
            </w:rPr>
            <w:tab/>
          </w:r>
          <w:r>
            <w:fldChar w:fldCharType="begin"/>
          </w:r>
          <w:r>
            <w:instrText xml:space="preserve"> PAGEREF _3dy6vkm \h </w:instrText>
          </w:r>
          <w:r>
            <w:fldChar w:fldCharType="separate"/>
          </w:r>
          <w:r>
            <w:rPr>
              <w:rFonts w:ascii="Calibri" w:eastAsia="Calibri" w:hAnsi="Calibri" w:cs="Calibri"/>
              <w:color w:val="000000"/>
              <w:sz w:val="22"/>
              <w:szCs w:val="22"/>
            </w:rPr>
            <w:t>4</w:t>
          </w:r>
          <w:hyperlink w:anchor="_Toc340744138" w:history="1"/>
        </w:p>
        <w:p w:rsidR="00F077C7" w:rsidRDefault="004E3E77">
          <w:pPr>
            <w:pStyle w:val="normal0"/>
            <w:pBdr>
              <w:top w:val="nil"/>
              <w:left w:val="nil"/>
              <w:bottom w:val="nil"/>
              <w:right w:val="nil"/>
              <w:between w:val="nil"/>
            </w:pBdr>
            <w:tabs>
              <w:tab w:val="right" w:pos="9016"/>
            </w:tabs>
            <w:rPr>
              <w:rFonts w:ascii="Calibri" w:eastAsia="Calibri" w:hAnsi="Calibri" w:cs="Calibri"/>
              <w:color w:val="000000"/>
              <w:sz w:val="22"/>
              <w:szCs w:val="22"/>
            </w:rPr>
          </w:pPr>
          <w:r>
            <w:fldChar w:fldCharType="end"/>
          </w:r>
          <w:r>
            <w:rPr>
              <w:rFonts w:ascii="Calibri" w:eastAsia="Calibri" w:hAnsi="Calibri" w:cs="Calibri"/>
              <w:color w:val="000000"/>
              <w:sz w:val="22"/>
              <w:szCs w:val="22"/>
            </w:rPr>
            <w:t>7. Staff responsibilities</w:t>
          </w:r>
          <w:r>
            <w:rPr>
              <w:rFonts w:ascii="Calibri" w:eastAsia="Calibri" w:hAnsi="Calibri" w:cs="Calibri"/>
              <w:color w:val="000000"/>
              <w:sz w:val="22"/>
              <w:szCs w:val="22"/>
            </w:rPr>
            <w:tab/>
          </w:r>
          <w:r>
            <w:fldChar w:fldCharType="begin"/>
          </w:r>
          <w:r>
            <w:instrText xml:space="preserve"> PAGEREF _4d34og8 \h </w:instrText>
          </w:r>
          <w:r>
            <w:fldChar w:fldCharType="separate"/>
          </w:r>
          <w:r>
            <w:rPr>
              <w:rFonts w:ascii="Calibri" w:eastAsia="Calibri" w:hAnsi="Calibri" w:cs="Calibri"/>
              <w:color w:val="000000"/>
              <w:sz w:val="22"/>
              <w:szCs w:val="22"/>
            </w:rPr>
            <w:t>5</w:t>
          </w:r>
          <w:hyperlink w:anchor="_Toc340744140" w:history="1"/>
        </w:p>
        <w:p w:rsidR="00F077C7" w:rsidRDefault="004E3E77">
          <w:pPr>
            <w:pStyle w:val="normal0"/>
            <w:pBdr>
              <w:top w:val="nil"/>
              <w:left w:val="nil"/>
              <w:bottom w:val="nil"/>
              <w:right w:val="nil"/>
              <w:between w:val="nil"/>
            </w:pBdr>
            <w:tabs>
              <w:tab w:val="right" w:pos="9016"/>
            </w:tabs>
            <w:rPr>
              <w:rFonts w:ascii="Calibri" w:eastAsia="Calibri" w:hAnsi="Calibri" w:cs="Calibri"/>
              <w:color w:val="000000"/>
              <w:sz w:val="22"/>
              <w:szCs w:val="22"/>
            </w:rPr>
          </w:pPr>
          <w:r>
            <w:fldChar w:fldCharType="end"/>
          </w:r>
          <w:r>
            <w:rPr>
              <w:rFonts w:ascii="Calibri" w:eastAsia="Calibri" w:hAnsi="Calibri" w:cs="Calibri"/>
              <w:color w:val="000000"/>
              <w:sz w:val="22"/>
              <w:szCs w:val="22"/>
            </w:rPr>
            <w:t>8. Student responsibilities</w:t>
          </w:r>
          <w:r>
            <w:rPr>
              <w:rFonts w:ascii="Calibri" w:eastAsia="Calibri" w:hAnsi="Calibri" w:cs="Calibri"/>
              <w:color w:val="000000"/>
              <w:sz w:val="22"/>
              <w:szCs w:val="22"/>
            </w:rPr>
            <w:tab/>
          </w:r>
          <w:r>
            <w:fldChar w:fldCharType="begin"/>
          </w:r>
          <w:r>
            <w:instrText xml:space="preserve"> PAGEREF _17dp8vu \h </w:instrText>
          </w:r>
          <w:r>
            <w:fldChar w:fldCharType="separate"/>
          </w:r>
          <w:r>
            <w:rPr>
              <w:rFonts w:ascii="Calibri" w:eastAsia="Calibri" w:hAnsi="Calibri" w:cs="Calibri"/>
              <w:color w:val="000000"/>
              <w:sz w:val="22"/>
              <w:szCs w:val="22"/>
            </w:rPr>
            <w:t>6</w:t>
          </w:r>
          <w:hyperlink w:anchor="_Toc340744142" w:history="1"/>
        </w:p>
        <w:p w:rsidR="00F077C7" w:rsidRDefault="004E3E77">
          <w:pPr>
            <w:pStyle w:val="normal0"/>
            <w:pBdr>
              <w:top w:val="nil"/>
              <w:left w:val="nil"/>
              <w:bottom w:val="nil"/>
              <w:right w:val="nil"/>
              <w:between w:val="nil"/>
            </w:pBdr>
            <w:tabs>
              <w:tab w:val="right" w:pos="9016"/>
            </w:tabs>
            <w:rPr>
              <w:rFonts w:ascii="Calibri" w:eastAsia="Calibri" w:hAnsi="Calibri" w:cs="Calibri"/>
              <w:color w:val="000000"/>
              <w:sz w:val="22"/>
              <w:szCs w:val="22"/>
            </w:rPr>
          </w:pPr>
          <w:r>
            <w:fldChar w:fldCharType="end"/>
          </w:r>
          <w:r>
            <w:rPr>
              <w:rFonts w:ascii="Calibri" w:eastAsia="Calibri" w:hAnsi="Calibri" w:cs="Calibri"/>
              <w:color w:val="000000"/>
              <w:sz w:val="22"/>
              <w:szCs w:val="22"/>
            </w:rPr>
            <w:t>9. Equal opportunities</w:t>
          </w:r>
          <w:r>
            <w:rPr>
              <w:rFonts w:ascii="Calibri" w:eastAsia="Calibri" w:hAnsi="Calibri" w:cs="Calibri"/>
              <w:color w:val="000000"/>
              <w:sz w:val="22"/>
              <w:szCs w:val="22"/>
            </w:rPr>
            <w:tab/>
          </w:r>
          <w:r>
            <w:fldChar w:fldCharType="begin"/>
          </w:r>
          <w:r>
            <w:instrText xml:space="preserve"> PAGEREF _26in1rg \h </w:instrText>
          </w:r>
          <w:r>
            <w:fldChar w:fldCharType="separate"/>
          </w:r>
          <w:r>
            <w:rPr>
              <w:rFonts w:ascii="Calibri" w:eastAsia="Calibri" w:hAnsi="Calibri" w:cs="Calibri"/>
              <w:color w:val="000000"/>
              <w:sz w:val="22"/>
              <w:szCs w:val="22"/>
            </w:rPr>
            <w:t>6</w:t>
          </w:r>
          <w:hyperlink w:anchor="_Toc340744144" w:history="1"/>
        </w:p>
        <w:p w:rsidR="00F077C7" w:rsidRDefault="004E3E77">
          <w:pPr>
            <w:pStyle w:val="normal0"/>
            <w:pBdr>
              <w:top w:val="nil"/>
              <w:left w:val="nil"/>
              <w:bottom w:val="nil"/>
              <w:right w:val="nil"/>
              <w:between w:val="nil"/>
            </w:pBdr>
            <w:tabs>
              <w:tab w:val="right" w:pos="9016"/>
            </w:tabs>
            <w:rPr>
              <w:rFonts w:ascii="Calibri" w:eastAsia="Calibri" w:hAnsi="Calibri" w:cs="Calibri"/>
              <w:color w:val="000000"/>
              <w:sz w:val="22"/>
              <w:szCs w:val="22"/>
            </w:rPr>
          </w:pPr>
          <w:r>
            <w:fldChar w:fldCharType="end"/>
          </w:r>
          <w:proofErr w:type="gramStart"/>
          <w:r>
            <w:rPr>
              <w:rFonts w:ascii="Calibri" w:eastAsia="Calibri" w:hAnsi="Calibri" w:cs="Calibri"/>
              <w:color w:val="000000"/>
              <w:sz w:val="22"/>
              <w:szCs w:val="22"/>
            </w:rPr>
            <w:t>10. Leadership</w:t>
          </w:r>
          <w:proofErr w:type="gramEnd"/>
          <w:r>
            <w:rPr>
              <w:rFonts w:ascii="Calibri" w:eastAsia="Calibri" w:hAnsi="Calibri" w:cs="Calibri"/>
              <w:color w:val="000000"/>
              <w:sz w:val="22"/>
              <w:szCs w:val="22"/>
            </w:rPr>
            <w:t xml:space="preserve"> and Management</w:t>
          </w:r>
          <w:r>
            <w:rPr>
              <w:rFonts w:ascii="Calibri" w:eastAsia="Calibri" w:hAnsi="Calibri" w:cs="Calibri"/>
              <w:color w:val="000000"/>
              <w:sz w:val="22"/>
              <w:szCs w:val="22"/>
            </w:rPr>
            <w:tab/>
          </w:r>
          <w:r>
            <w:fldChar w:fldCharType="begin"/>
          </w:r>
          <w:r>
            <w:instrText xml:space="preserve"> PAGEREF _lnxbz9 \h </w:instrText>
          </w:r>
          <w:r>
            <w:fldChar w:fldCharType="separate"/>
          </w:r>
          <w:r>
            <w:rPr>
              <w:rFonts w:ascii="Calibri" w:eastAsia="Calibri" w:hAnsi="Calibri" w:cs="Calibri"/>
              <w:color w:val="000000"/>
              <w:sz w:val="22"/>
              <w:szCs w:val="22"/>
            </w:rPr>
            <w:t>6</w:t>
          </w:r>
          <w:hyperlink w:anchor="_Toc340744145" w:history="1"/>
        </w:p>
        <w:p w:rsidR="00F077C7" w:rsidRDefault="004E3E77">
          <w:pPr>
            <w:pStyle w:val="normal0"/>
            <w:pBdr>
              <w:top w:val="nil"/>
              <w:left w:val="nil"/>
              <w:bottom w:val="nil"/>
              <w:right w:val="nil"/>
              <w:between w:val="nil"/>
            </w:pBdr>
            <w:tabs>
              <w:tab w:val="right" w:pos="9016"/>
            </w:tabs>
            <w:rPr>
              <w:rFonts w:ascii="Calibri" w:eastAsia="Calibri" w:hAnsi="Calibri" w:cs="Calibri"/>
              <w:color w:val="000000"/>
              <w:sz w:val="22"/>
              <w:szCs w:val="22"/>
            </w:rPr>
          </w:pPr>
          <w:r>
            <w:fldChar w:fldCharType="end"/>
          </w:r>
          <w:r>
            <w:rPr>
              <w:rFonts w:ascii="Calibri" w:eastAsia="Calibri" w:hAnsi="Calibri" w:cs="Calibri"/>
              <w:color w:val="000000"/>
              <w:sz w:val="22"/>
              <w:szCs w:val="22"/>
            </w:rPr>
            <w:t>11. Responding to Identified Patterns</w:t>
          </w:r>
          <w:r>
            <w:rPr>
              <w:rFonts w:ascii="Calibri" w:eastAsia="Calibri" w:hAnsi="Calibri" w:cs="Calibri"/>
              <w:color w:val="000000"/>
              <w:sz w:val="22"/>
              <w:szCs w:val="22"/>
            </w:rPr>
            <w:tab/>
          </w:r>
          <w:r>
            <w:fldChar w:fldCharType="begin"/>
          </w:r>
          <w:r>
            <w:instrText xml:space="preserve"> PAGEREF _35nk</w:instrText>
          </w:r>
          <w:r>
            <w:instrText xml:space="preserve">un2 \h </w:instrText>
          </w:r>
          <w:r>
            <w:fldChar w:fldCharType="separate"/>
          </w:r>
          <w:r>
            <w:rPr>
              <w:rFonts w:ascii="Calibri" w:eastAsia="Calibri" w:hAnsi="Calibri" w:cs="Calibri"/>
              <w:color w:val="000000"/>
              <w:sz w:val="22"/>
              <w:szCs w:val="22"/>
            </w:rPr>
            <w:t>6</w:t>
          </w:r>
          <w:hyperlink w:anchor="_Toc340744146" w:history="1"/>
        </w:p>
        <w:p w:rsidR="00F077C7" w:rsidRDefault="004E3E77">
          <w:pPr>
            <w:pStyle w:val="normal0"/>
            <w:pBdr>
              <w:top w:val="nil"/>
              <w:left w:val="nil"/>
              <w:bottom w:val="nil"/>
              <w:right w:val="nil"/>
              <w:between w:val="nil"/>
            </w:pBdr>
            <w:tabs>
              <w:tab w:val="right" w:pos="9016"/>
            </w:tabs>
            <w:rPr>
              <w:rFonts w:ascii="Calibri" w:eastAsia="Calibri" w:hAnsi="Calibri" w:cs="Calibri"/>
              <w:color w:val="000000"/>
              <w:sz w:val="22"/>
              <w:szCs w:val="22"/>
            </w:rPr>
          </w:pPr>
          <w:r>
            <w:fldChar w:fldCharType="end"/>
          </w:r>
          <w:r>
            <w:rPr>
              <w:rFonts w:ascii="Calibri" w:eastAsia="Calibri" w:hAnsi="Calibri" w:cs="Calibri"/>
              <w:color w:val="000000"/>
              <w:sz w:val="22"/>
              <w:szCs w:val="22"/>
            </w:rPr>
            <w:t>12. Impact for Students</w:t>
          </w:r>
          <w:r>
            <w:rPr>
              <w:rFonts w:ascii="Calibri" w:eastAsia="Calibri" w:hAnsi="Calibri" w:cs="Calibri"/>
              <w:color w:val="000000"/>
              <w:sz w:val="22"/>
              <w:szCs w:val="22"/>
            </w:rPr>
            <w:tab/>
            <w:t>6</w:t>
          </w:r>
          <w:r>
            <w:fldChar w:fldCharType="begin"/>
          </w:r>
          <w:r>
            <w:instrText xml:space="preserve"> HYPERLINK \l "_Toc340744147" </w:instrText>
          </w:r>
          <w:r>
            <w:fldChar w:fldCharType="separate"/>
          </w:r>
        </w:p>
        <w:p w:rsidR="00F077C7" w:rsidRDefault="004E3E77">
          <w:pPr>
            <w:pStyle w:val="normal0"/>
            <w:pBdr>
              <w:top w:val="nil"/>
              <w:left w:val="nil"/>
              <w:bottom w:val="nil"/>
              <w:right w:val="nil"/>
              <w:between w:val="nil"/>
            </w:pBdr>
            <w:tabs>
              <w:tab w:val="right" w:pos="9016"/>
            </w:tabs>
            <w:rPr>
              <w:rFonts w:ascii="Calibri" w:eastAsia="Calibri" w:hAnsi="Calibri" w:cs="Calibri"/>
              <w:color w:val="000000"/>
              <w:sz w:val="22"/>
              <w:szCs w:val="22"/>
            </w:rPr>
          </w:pPr>
          <w:r>
            <w:fldChar w:fldCharType="end"/>
          </w:r>
          <w:r>
            <w:rPr>
              <w:rFonts w:ascii="Calibri" w:eastAsia="Calibri" w:hAnsi="Calibri" w:cs="Calibri"/>
              <w:color w:val="000000"/>
              <w:sz w:val="22"/>
              <w:szCs w:val="22"/>
            </w:rPr>
            <w:t>13. Governing Body approval and review date</w:t>
          </w:r>
          <w:r>
            <w:rPr>
              <w:rFonts w:ascii="Calibri" w:eastAsia="Calibri" w:hAnsi="Calibri" w:cs="Calibri"/>
              <w:color w:val="000000"/>
              <w:sz w:val="22"/>
              <w:szCs w:val="22"/>
            </w:rPr>
            <w:tab/>
          </w:r>
          <w:r>
            <w:fldChar w:fldCharType="begin"/>
          </w:r>
          <w:r>
            <w:instrText xml:space="preserve"> PAGEREF _2jxsxqh \h </w:instrText>
          </w:r>
          <w:r>
            <w:fldChar w:fldCharType="separate"/>
          </w:r>
          <w:r>
            <w:rPr>
              <w:rFonts w:ascii="Calibri" w:eastAsia="Calibri" w:hAnsi="Calibri" w:cs="Calibri"/>
              <w:color w:val="000000"/>
              <w:sz w:val="22"/>
              <w:szCs w:val="22"/>
            </w:rPr>
            <w:t>7</w:t>
          </w:r>
          <w:hyperlink w:anchor="_Toc340744148" w:history="1"/>
          <w:r>
            <w:fldChar w:fldCharType="end"/>
          </w:r>
        </w:p>
      </w:sdtContent>
    </w:sdt>
    <w:p w:rsidR="00F077C7" w:rsidRDefault="004E3E77">
      <w:pPr>
        <w:pStyle w:val="normal0"/>
        <w:rPr>
          <w:rFonts w:ascii="Calibri" w:eastAsia="Calibri" w:hAnsi="Calibri" w:cs="Calibri"/>
          <w:sz w:val="22"/>
          <w:szCs w:val="22"/>
        </w:rPr>
      </w:pPr>
      <w:r>
        <w:fldChar w:fldCharType="end"/>
      </w:r>
      <w:hyperlink w:anchor="_Toc340744148" w:history="1"/>
      <w:r>
        <w:fldChar w:fldCharType="begin"/>
      </w:r>
      <w:r>
        <w:instrText xml:space="preserve"> HYPERLINK \l "_Toc340744148" </w:instrText>
      </w:r>
      <w:r>
        <w:fldChar w:fldCharType="separate"/>
      </w:r>
    </w:p>
    <w:p w:rsidR="00F077C7" w:rsidRDefault="00F077C7">
      <w:pPr>
        <w:pStyle w:val="normal0"/>
        <w:rPr>
          <w:rFonts w:ascii="Calibri" w:eastAsia="Calibri" w:hAnsi="Calibri" w:cs="Calibri"/>
          <w:sz w:val="22"/>
          <w:szCs w:val="22"/>
        </w:rPr>
      </w:pPr>
    </w:p>
    <w:p w:rsidR="00F077C7" w:rsidRDefault="00F077C7">
      <w:pPr>
        <w:pStyle w:val="normal0"/>
        <w:rPr>
          <w:rFonts w:ascii="Calibri" w:eastAsia="Calibri" w:hAnsi="Calibri" w:cs="Calibri"/>
          <w:sz w:val="22"/>
          <w:szCs w:val="22"/>
        </w:rPr>
      </w:pPr>
    </w:p>
    <w:p w:rsidR="00F077C7" w:rsidRDefault="00F077C7">
      <w:pPr>
        <w:pStyle w:val="normal0"/>
        <w:rPr>
          <w:rFonts w:ascii="Calibri" w:eastAsia="Calibri" w:hAnsi="Calibri" w:cs="Calibri"/>
          <w:sz w:val="22"/>
          <w:szCs w:val="22"/>
        </w:rPr>
      </w:pPr>
    </w:p>
    <w:p w:rsidR="00F077C7" w:rsidRDefault="00F077C7">
      <w:pPr>
        <w:pStyle w:val="normal0"/>
        <w:rPr>
          <w:rFonts w:ascii="Calibri" w:eastAsia="Calibri" w:hAnsi="Calibri" w:cs="Calibri"/>
          <w:sz w:val="22"/>
          <w:szCs w:val="22"/>
        </w:rPr>
      </w:pPr>
    </w:p>
    <w:p w:rsidR="00F077C7" w:rsidRDefault="00F077C7">
      <w:pPr>
        <w:pStyle w:val="normal0"/>
        <w:rPr>
          <w:rFonts w:ascii="Calibri" w:eastAsia="Calibri" w:hAnsi="Calibri" w:cs="Calibri"/>
          <w:sz w:val="22"/>
          <w:szCs w:val="22"/>
        </w:rPr>
      </w:pPr>
    </w:p>
    <w:p w:rsidR="00F077C7" w:rsidRDefault="00F077C7">
      <w:pPr>
        <w:pStyle w:val="normal0"/>
        <w:rPr>
          <w:rFonts w:ascii="Calibri" w:eastAsia="Calibri" w:hAnsi="Calibri" w:cs="Calibri"/>
          <w:sz w:val="22"/>
          <w:szCs w:val="22"/>
        </w:rPr>
      </w:pPr>
    </w:p>
    <w:p w:rsidR="00F077C7" w:rsidRDefault="00F077C7">
      <w:pPr>
        <w:pStyle w:val="normal0"/>
        <w:rPr>
          <w:rFonts w:ascii="Calibri" w:eastAsia="Calibri" w:hAnsi="Calibri" w:cs="Calibri"/>
          <w:sz w:val="22"/>
          <w:szCs w:val="22"/>
        </w:rPr>
      </w:pPr>
    </w:p>
    <w:p w:rsidR="00F077C7" w:rsidRDefault="00F077C7">
      <w:pPr>
        <w:pStyle w:val="normal0"/>
        <w:rPr>
          <w:rFonts w:ascii="Calibri" w:eastAsia="Calibri" w:hAnsi="Calibri" w:cs="Calibri"/>
          <w:sz w:val="22"/>
          <w:szCs w:val="22"/>
        </w:rPr>
      </w:pPr>
    </w:p>
    <w:p w:rsidR="00F077C7" w:rsidRDefault="00F077C7">
      <w:pPr>
        <w:pStyle w:val="normal0"/>
        <w:rPr>
          <w:rFonts w:ascii="Calibri" w:eastAsia="Calibri" w:hAnsi="Calibri" w:cs="Calibri"/>
          <w:sz w:val="22"/>
          <w:szCs w:val="22"/>
        </w:rPr>
      </w:pPr>
    </w:p>
    <w:p w:rsidR="00F077C7" w:rsidRDefault="00F077C7">
      <w:pPr>
        <w:pStyle w:val="normal0"/>
        <w:rPr>
          <w:rFonts w:ascii="Calibri" w:eastAsia="Calibri" w:hAnsi="Calibri" w:cs="Calibri"/>
          <w:sz w:val="22"/>
          <w:szCs w:val="22"/>
        </w:rPr>
      </w:pPr>
    </w:p>
    <w:p w:rsidR="00F077C7" w:rsidRDefault="00F077C7">
      <w:pPr>
        <w:pStyle w:val="normal0"/>
        <w:rPr>
          <w:rFonts w:ascii="Calibri" w:eastAsia="Calibri" w:hAnsi="Calibri" w:cs="Calibri"/>
          <w:sz w:val="22"/>
          <w:szCs w:val="22"/>
        </w:rPr>
      </w:pPr>
    </w:p>
    <w:p w:rsidR="00F077C7" w:rsidRDefault="00F077C7">
      <w:pPr>
        <w:pStyle w:val="normal0"/>
        <w:rPr>
          <w:rFonts w:ascii="Calibri" w:eastAsia="Calibri" w:hAnsi="Calibri" w:cs="Calibri"/>
          <w:sz w:val="22"/>
          <w:szCs w:val="22"/>
        </w:rPr>
      </w:pPr>
    </w:p>
    <w:p w:rsidR="00F077C7" w:rsidRDefault="00F077C7">
      <w:pPr>
        <w:pStyle w:val="normal0"/>
        <w:rPr>
          <w:rFonts w:ascii="Calibri" w:eastAsia="Calibri" w:hAnsi="Calibri" w:cs="Calibri"/>
          <w:sz w:val="22"/>
          <w:szCs w:val="22"/>
        </w:rPr>
      </w:pPr>
    </w:p>
    <w:p w:rsidR="00F077C7" w:rsidRDefault="00F077C7">
      <w:pPr>
        <w:pStyle w:val="normal0"/>
        <w:rPr>
          <w:rFonts w:ascii="Calibri" w:eastAsia="Calibri" w:hAnsi="Calibri" w:cs="Calibri"/>
          <w:sz w:val="22"/>
          <w:szCs w:val="22"/>
        </w:rPr>
      </w:pPr>
    </w:p>
    <w:p w:rsidR="00F077C7" w:rsidRDefault="00F077C7">
      <w:pPr>
        <w:pStyle w:val="normal0"/>
        <w:rPr>
          <w:rFonts w:ascii="Calibri" w:eastAsia="Calibri" w:hAnsi="Calibri" w:cs="Calibri"/>
          <w:sz w:val="22"/>
          <w:szCs w:val="22"/>
        </w:rPr>
      </w:pPr>
    </w:p>
    <w:p w:rsidR="00F077C7" w:rsidRDefault="00F077C7">
      <w:pPr>
        <w:pStyle w:val="normal0"/>
        <w:rPr>
          <w:rFonts w:ascii="Calibri" w:eastAsia="Calibri" w:hAnsi="Calibri" w:cs="Calibri"/>
          <w:sz w:val="22"/>
          <w:szCs w:val="22"/>
        </w:rPr>
      </w:pPr>
    </w:p>
    <w:p w:rsidR="00F077C7" w:rsidRDefault="00F077C7">
      <w:pPr>
        <w:pStyle w:val="normal0"/>
        <w:rPr>
          <w:rFonts w:ascii="Calibri" w:eastAsia="Calibri" w:hAnsi="Calibri" w:cs="Calibri"/>
          <w:sz w:val="22"/>
          <w:szCs w:val="22"/>
        </w:rPr>
      </w:pPr>
    </w:p>
    <w:p w:rsidR="00F077C7" w:rsidRDefault="00F077C7">
      <w:pPr>
        <w:pStyle w:val="normal0"/>
        <w:rPr>
          <w:rFonts w:ascii="Calibri" w:eastAsia="Calibri" w:hAnsi="Calibri" w:cs="Calibri"/>
          <w:sz w:val="22"/>
          <w:szCs w:val="22"/>
        </w:rPr>
      </w:pPr>
    </w:p>
    <w:p w:rsidR="00F077C7" w:rsidRDefault="004E3E77">
      <w:pPr>
        <w:pStyle w:val="normal0"/>
        <w:rPr>
          <w:rFonts w:ascii="Calibri" w:eastAsia="Calibri" w:hAnsi="Calibri" w:cs="Calibri"/>
          <w:sz w:val="22"/>
          <w:szCs w:val="22"/>
        </w:rPr>
      </w:pPr>
      <w:r>
        <w:br w:type="page"/>
      </w:r>
    </w:p>
    <w:p w:rsidR="00F077C7" w:rsidRDefault="00F077C7">
      <w:pPr>
        <w:pStyle w:val="normal0"/>
        <w:rPr>
          <w:rFonts w:ascii="Calibri" w:eastAsia="Calibri" w:hAnsi="Calibri" w:cs="Calibri"/>
          <w:sz w:val="22"/>
          <w:szCs w:val="22"/>
        </w:rPr>
      </w:pPr>
    </w:p>
    <w:p w:rsidR="00F077C7" w:rsidRDefault="004E3E77">
      <w:pPr>
        <w:pStyle w:val="normal0"/>
        <w:jc w:val="center"/>
        <w:rPr>
          <w:rFonts w:ascii="Calibri" w:eastAsia="Calibri" w:hAnsi="Calibri" w:cs="Calibri"/>
          <w:sz w:val="28"/>
          <w:szCs w:val="28"/>
        </w:rPr>
      </w:pPr>
      <w:r>
        <w:fldChar w:fldCharType="end"/>
      </w:r>
      <w:r>
        <w:rPr>
          <w:rFonts w:ascii="Calibri" w:eastAsia="Calibri" w:hAnsi="Calibri" w:cs="Calibri"/>
          <w:b/>
          <w:sz w:val="28"/>
          <w:szCs w:val="28"/>
        </w:rPr>
        <w:t>Equal Opportunities for Students Policy</w:t>
      </w:r>
    </w:p>
    <w:p w:rsidR="00F077C7" w:rsidRDefault="00F077C7">
      <w:pPr>
        <w:pStyle w:val="normal0"/>
        <w:jc w:val="both"/>
        <w:rPr>
          <w:rFonts w:ascii="Calibri" w:eastAsia="Calibri" w:hAnsi="Calibri" w:cs="Calibri"/>
          <w:sz w:val="22"/>
          <w:szCs w:val="22"/>
        </w:rPr>
      </w:pPr>
      <w:bookmarkStart w:id="0" w:name="_gjdgxs" w:colFirst="0" w:colLast="0"/>
      <w:bookmarkEnd w:id="0"/>
    </w:p>
    <w:p w:rsidR="00F077C7" w:rsidRDefault="00F077C7">
      <w:pPr>
        <w:pStyle w:val="Heading1"/>
        <w:spacing w:before="0" w:after="0"/>
        <w:jc w:val="both"/>
        <w:rPr>
          <w:rFonts w:ascii="Calibri" w:eastAsia="Calibri" w:hAnsi="Calibri" w:cs="Calibri"/>
          <w:sz w:val="22"/>
          <w:szCs w:val="22"/>
        </w:rPr>
      </w:pPr>
    </w:p>
    <w:p w:rsidR="00F077C7" w:rsidRDefault="004E3E77">
      <w:pPr>
        <w:pStyle w:val="Heading1"/>
        <w:spacing w:before="0" w:after="0"/>
        <w:jc w:val="both"/>
        <w:rPr>
          <w:rFonts w:ascii="Calibri" w:eastAsia="Calibri" w:hAnsi="Calibri" w:cs="Calibri"/>
          <w:sz w:val="22"/>
          <w:szCs w:val="22"/>
        </w:rPr>
      </w:pPr>
      <w:bookmarkStart w:id="1" w:name="_30j0zll" w:colFirst="0" w:colLast="0"/>
      <w:bookmarkEnd w:id="1"/>
      <w:r>
        <w:rPr>
          <w:rFonts w:ascii="Calibri" w:eastAsia="Calibri" w:hAnsi="Calibri" w:cs="Calibri"/>
          <w:sz w:val="22"/>
          <w:szCs w:val="22"/>
        </w:rPr>
        <w:t>1. Introduction</w:t>
      </w: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1.1 This policy is required to ensure that the Stone Soup Academy complies with equality legislation in the Equality Act 2010. We recognise that its vision is to ensure that all groups prosper, including those</w:t>
      </w:r>
    </w:p>
    <w:p w:rsidR="00F077C7" w:rsidRDefault="00F077C7">
      <w:pPr>
        <w:pStyle w:val="normal0"/>
        <w:pBdr>
          <w:top w:val="nil"/>
          <w:left w:val="nil"/>
          <w:bottom w:val="nil"/>
          <w:right w:val="nil"/>
          <w:between w:val="nil"/>
        </w:pBdr>
        <w:jc w:val="both"/>
        <w:rPr>
          <w:rFonts w:ascii="Calibri" w:eastAsia="Calibri" w:hAnsi="Calibri" w:cs="Calibri"/>
          <w:color w:val="000000"/>
          <w:sz w:val="22"/>
          <w:szCs w:val="22"/>
        </w:rPr>
      </w:pPr>
    </w:p>
    <w:p w:rsidR="00F077C7" w:rsidRDefault="004E3E77">
      <w:pPr>
        <w:pStyle w:val="normal0"/>
        <w:numPr>
          <w:ilvl w:val="0"/>
          <w:numId w:val="2"/>
        </w:numPr>
        <w:jc w:val="both"/>
        <w:rPr>
          <w:sz w:val="22"/>
          <w:szCs w:val="22"/>
        </w:rPr>
      </w:pPr>
      <w:r>
        <w:rPr>
          <w:rFonts w:ascii="Calibri" w:eastAsia="Calibri" w:hAnsi="Calibri" w:cs="Calibri"/>
          <w:sz w:val="22"/>
          <w:szCs w:val="22"/>
        </w:rPr>
        <w:t>With special educational needs</w:t>
      </w:r>
    </w:p>
    <w:p w:rsidR="00F077C7" w:rsidRDefault="004E3E77">
      <w:pPr>
        <w:pStyle w:val="normal0"/>
        <w:numPr>
          <w:ilvl w:val="0"/>
          <w:numId w:val="2"/>
        </w:numPr>
        <w:jc w:val="both"/>
        <w:rPr>
          <w:sz w:val="22"/>
          <w:szCs w:val="22"/>
        </w:rPr>
      </w:pPr>
      <w:r>
        <w:rPr>
          <w:rFonts w:ascii="Calibri" w:eastAsia="Calibri" w:hAnsi="Calibri" w:cs="Calibri"/>
          <w:sz w:val="22"/>
          <w:szCs w:val="22"/>
        </w:rPr>
        <w:t>Who have difficulties in accessing the school’s facilities or services</w:t>
      </w:r>
    </w:p>
    <w:p w:rsidR="00F077C7" w:rsidRDefault="004E3E77">
      <w:pPr>
        <w:pStyle w:val="normal0"/>
        <w:numPr>
          <w:ilvl w:val="0"/>
          <w:numId w:val="2"/>
        </w:numPr>
        <w:jc w:val="both"/>
        <w:rPr>
          <w:sz w:val="22"/>
          <w:szCs w:val="22"/>
        </w:rPr>
      </w:pPr>
      <w:r>
        <w:rPr>
          <w:rFonts w:ascii="Calibri" w:eastAsia="Calibri" w:hAnsi="Calibri" w:cs="Calibri"/>
          <w:sz w:val="22"/>
          <w:szCs w:val="22"/>
        </w:rPr>
        <w:t xml:space="preserve">Who speak English as an additional language </w:t>
      </w:r>
    </w:p>
    <w:p w:rsidR="00F077C7" w:rsidRDefault="004E3E77">
      <w:pPr>
        <w:pStyle w:val="normal0"/>
        <w:numPr>
          <w:ilvl w:val="0"/>
          <w:numId w:val="2"/>
        </w:numPr>
        <w:jc w:val="both"/>
        <w:rPr>
          <w:sz w:val="22"/>
          <w:szCs w:val="22"/>
        </w:rPr>
      </w:pPr>
      <w:r>
        <w:rPr>
          <w:rFonts w:ascii="Calibri" w:eastAsia="Calibri" w:hAnsi="Calibri" w:cs="Calibri"/>
          <w:sz w:val="22"/>
          <w:szCs w:val="22"/>
        </w:rPr>
        <w:t xml:space="preserve">Who have frequent moves and lack stability leading to time out of school (e.g. Looked After Children) </w:t>
      </w:r>
    </w:p>
    <w:p w:rsidR="00F077C7" w:rsidRDefault="004E3E77">
      <w:pPr>
        <w:pStyle w:val="normal0"/>
        <w:numPr>
          <w:ilvl w:val="0"/>
          <w:numId w:val="2"/>
        </w:numPr>
        <w:jc w:val="both"/>
        <w:rPr>
          <w:sz w:val="22"/>
          <w:szCs w:val="22"/>
        </w:rPr>
      </w:pPr>
      <w:r>
        <w:rPr>
          <w:rFonts w:ascii="Calibri" w:eastAsia="Calibri" w:hAnsi="Calibri" w:cs="Calibri"/>
          <w:sz w:val="22"/>
          <w:szCs w:val="22"/>
        </w:rPr>
        <w:t xml:space="preserve">Whose children are caring for others </w:t>
      </w:r>
    </w:p>
    <w:p w:rsidR="00F077C7" w:rsidRDefault="004E3E77">
      <w:pPr>
        <w:pStyle w:val="normal0"/>
        <w:numPr>
          <w:ilvl w:val="0"/>
          <w:numId w:val="2"/>
        </w:numPr>
        <w:jc w:val="both"/>
        <w:rPr>
          <w:sz w:val="22"/>
          <w:szCs w:val="22"/>
        </w:rPr>
      </w:pPr>
      <w:r>
        <w:rPr>
          <w:rFonts w:ascii="Calibri" w:eastAsia="Calibri" w:hAnsi="Calibri" w:cs="Calibri"/>
          <w:sz w:val="22"/>
          <w:szCs w:val="22"/>
        </w:rPr>
        <w:t xml:space="preserve">Who come from homes with low incomes and/or inadequate home study space </w:t>
      </w:r>
    </w:p>
    <w:p w:rsidR="00F077C7" w:rsidRDefault="004E3E77">
      <w:pPr>
        <w:pStyle w:val="normal0"/>
        <w:numPr>
          <w:ilvl w:val="0"/>
          <w:numId w:val="2"/>
        </w:numPr>
        <w:jc w:val="both"/>
        <w:rPr>
          <w:sz w:val="22"/>
          <w:szCs w:val="22"/>
        </w:rPr>
      </w:pPr>
      <w:r>
        <w:rPr>
          <w:rFonts w:ascii="Calibri" w:eastAsia="Calibri" w:hAnsi="Calibri" w:cs="Calibri"/>
          <w:sz w:val="22"/>
          <w:szCs w:val="22"/>
        </w:rPr>
        <w:t xml:space="preserve">Who experience bullying, harassment or social exclusion </w:t>
      </w:r>
    </w:p>
    <w:p w:rsidR="00F077C7" w:rsidRDefault="004E3E77">
      <w:pPr>
        <w:pStyle w:val="normal0"/>
        <w:numPr>
          <w:ilvl w:val="0"/>
          <w:numId w:val="2"/>
        </w:numPr>
        <w:jc w:val="both"/>
        <w:rPr>
          <w:sz w:val="22"/>
          <w:szCs w:val="22"/>
        </w:rPr>
      </w:pPr>
      <w:r>
        <w:rPr>
          <w:rFonts w:ascii="Calibri" w:eastAsia="Calibri" w:hAnsi="Calibri" w:cs="Calibri"/>
          <w:sz w:val="22"/>
          <w:szCs w:val="22"/>
        </w:rPr>
        <w:t xml:space="preserve">With low parental support or different parental expectations with emotional, mental and physical well-being needs </w:t>
      </w:r>
    </w:p>
    <w:p w:rsidR="00F077C7" w:rsidRDefault="004E3E77">
      <w:pPr>
        <w:pStyle w:val="normal0"/>
        <w:numPr>
          <w:ilvl w:val="0"/>
          <w:numId w:val="2"/>
        </w:numPr>
        <w:jc w:val="both"/>
        <w:rPr>
          <w:sz w:val="22"/>
          <w:szCs w:val="22"/>
        </w:rPr>
      </w:pPr>
      <w:r>
        <w:rPr>
          <w:rFonts w:ascii="Calibri" w:eastAsia="Calibri" w:hAnsi="Calibri" w:cs="Calibri"/>
          <w:sz w:val="22"/>
          <w:szCs w:val="22"/>
        </w:rPr>
        <w:t>Who exhibi</w:t>
      </w:r>
      <w:r>
        <w:rPr>
          <w:rFonts w:ascii="Calibri" w:eastAsia="Calibri" w:hAnsi="Calibri" w:cs="Calibri"/>
          <w:sz w:val="22"/>
          <w:szCs w:val="22"/>
        </w:rPr>
        <w:t xml:space="preserve">t challenging behaviour </w:t>
      </w:r>
    </w:p>
    <w:p w:rsidR="00F077C7" w:rsidRDefault="004E3E77">
      <w:pPr>
        <w:pStyle w:val="normal0"/>
        <w:numPr>
          <w:ilvl w:val="0"/>
          <w:numId w:val="2"/>
        </w:numPr>
        <w:jc w:val="both"/>
        <w:rPr>
          <w:sz w:val="22"/>
          <w:szCs w:val="22"/>
        </w:rPr>
      </w:pPr>
      <w:r>
        <w:rPr>
          <w:rFonts w:ascii="Calibri" w:eastAsia="Calibri" w:hAnsi="Calibri" w:cs="Calibri"/>
          <w:sz w:val="22"/>
          <w:szCs w:val="22"/>
        </w:rPr>
        <w:t xml:space="preserve">Who come from minority ethnic groups including travellers, refugees and asylum </w:t>
      </w:r>
      <w:proofErr w:type="gramStart"/>
      <w:r>
        <w:rPr>
          <w:rFonts w:ascii="Calibri" w:eastAsia="Calibri" w:hAnsi="Calibri" w:cs="Calibri"/>
          <w:sz w:val="22"/>
          <w:szCs w:val="22"/>
        </w:rPr>
        <w:t>seekers.</w:t>
      </w:r>
      <w:proofErr w:type="gramEnd"/>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1.2 At Stone Soup Academy we work hard to ensure that whatever their inclination, aptitude or level of ability, every student is presented wit</w:t>
      </w:r>
      <w:r>
        <w:rPr>
          <w:rFonts w:ascii="Calibri" w:eastAsia="Calibri" w:hAnsi="Calibri" w:cs="Calibri"/>
          <w:sz w:val="22"/>
          <w:szCs w:val="22"/>
        </w:rPr>
        <w:t>h a variety of educational and social opportunities which sensitively challenges and supports them to maximise their potential. Our vision, ethos and strategic documents capture and crystallise these aspirations and intentions:</w:t>
      </w:r>
    </w:p>
    <w:p w:rsidR="00F077C7" w:rsidRDefault="00F077C7">
      <w:pPr>
        <w:pStyle w:val="normal0"/>
        <w:jc w:val="both"/>
        <w:rPr>
          <w:rFonts w:ascii="Calibri" w:eastAsia="Calibri" w:hAnsi="Calibri" w:cs="Calibri"/>
          <w:sz w:val="22"/>
          <w:szCs w:val="22"/>
        </w:rPr>
      </w:pPr>
    </w:p>
    <w:p w:rsidR="00F077C7" w:rsidRDefault="004E3E77">
      <w:pPr>
        <w:pStyle w:val="normal0"/>
        <w:numPr>
          <w:ilvl w:val="0"/>
          <w:numId w:val="1"/>
        </w:numPr>
        <w:ind w:left="1134"/>
        <w:jc w:val="both"/>
        <w:rPr>
          <w:sz w:val="22"/>
          <w:szCs w:val="22"/>
        </w:rPr>
      </w:pPr>
      <w:r>
        <w:rPr>
          <w:rFonts w:ascii="Calibri" w:eastAsia="Calibri" w:hAnsi="Calibri" w:cs="Calibri"/>
          <w:sz w:val="22"/>
          <w:szCs w:val="22"/>
        </w:rPr>
        <w:t>Students will leave Stone S</w:t>
      </w:r>
      <w:r>
        <w:rPr>
          <w:rFonts w:ascii="Calibri" w:eastAsia="Calibri" w:hAnsi="Calibri" w:cs="Calibri"/>
          <w:sz w:val="22"/>
          <w:szCs w:val="22"/>
        </w:rPr>
        <w:t>oup Academy with high aspirations and equipped with the knowledge, skills and behaviours to achieve them</w:t>
      </w:r>
    </w:p>
    <w:p w:rsidR="00F077C7" w:rsidRDefault="004E3E77">
      <w:pPr>
        <w:pStyle w:val="normal0"/>
        <w:numPr>
          <w:ilvl w:val="0"/>
          <w:numId w:val="1"/>
        </w:numPr>
        <w:ind w:left="1134"/>
        <w:jc w:val="both"/>
        <w:rPr>
          <w:sz w:val="22"/>
          <w:szCs w:val="22"/>
        </w:rPr>
      </w:pPr>
      <w:r>
        <w:rPr>
          <w:rFonts w:ascii="Calibri" w:eastAsia="Calibri" w:hAnsi="Calibri" w:cs="Calibri"/>
          <w:sz w:val="22"/>
          <w:szCs w:val="22"/>
        </w:rPr>
        <w:t>They will be successful learners who enjoy learning, make accelerated progress and achieve high standards</w:t>
      </w:r>
    </w:p>
    <w:p w:rsidR="00F077C7" w:rsidRDefault="004E3E77">
      <w:pPr>
        <w:pStyle w:val="normal0"/>
        <w:numPr>
          <w:ilvl w:val="0"/>
          <w:numId w:val="1"/>
        </w:numPr>
        <w:ind w:left="1134"/>
        <w:jc w:val="both"/>
        <w:rPr>
          <w:sz w:val="22"/>
          <w:szCs w:val="22"/>
        </w:rPr>
      </w:pPr>
      <w:r>
        <w:rPr>
          <w:rFonts w:ascii="Calibri" w:eastAsia="Calibri" w:hAnsi="Calibri" w:cs="Calibri"/>
          <w:sz w:val="22"/>
          <w:szCs w:val="22"/>
        </w:rPr>
        <w:t>Students will be confident individuals who ar</w:t>
      </w:r>
      <w:r>
        <w:rPr>
          <w:rFonts w:ascii="Calibri" w:eastAsia="Calibri" w:hAnsi="Calibri" w:cs="Calibri"/>
          <w:sz w:val="22"/>
          <w:szCs w:val="22"/>
        </w:rPr>
        <w:t>e able to lead safe and healthy lives</w:t>
      </w:r>
    </w:p>
    <w:p w:rsidR="00F077C7" w:rsidRDefault="004E3E77">
      <w:pPr>
        <w:pStyle w:val="normal0"/>
        <w:numPr>
          <w:ilvl w:val="0"/>
          <w:numId w:val="1"/>
        </w:numPr>
        <w:ind w:left="1134"/>
        <w:jc w:val="both"/>
        <w:rPr>
          <w:sz w:val="22"/>
          <w:szCs w:val="22"/>
        </w:rPr>
      </w:pPr>
      <w:r>
        <w:rPr>
          <w:rFonts w:ascii="Calibri" w:eastAsia="Calibri" w:hAnsi="Calibri" w:cs="Calibri"/>
          <w:sz w:val="22"/>
          <w:szCs w:val="22"/>
        </w:rPr>
        <w:t>They will be responsible citizens who make a positive contribution to society.</w:t>
      </w: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 xml:space="preserve"> </w:t>
      </w: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1.3 It is the aim of this policy to ensure that all students realise their full potential, academically and socially, regardless of race,</w:t>
      </w:r>
      <w:r>
        <w:rPr>
          <w:rFonts w:ascii="Calibri" w:eastAsia="Calibri" w:hAnsi="Calibri" w:cs="Calibri"/>
          <w:sz w:val="22"/>
          <w:szCs w:val="22"/>
        </w:rPr>
        <w:t xml:space="preserve"> gender, religion, sexual orientation, disability or class. </w:t>
      </w:r>
    </w:p>
    <w:p w:rsidR="00F077C7" w:rsidRDefault="00F077C7">
      <w:pPr>
        <w:pStyle w:val="Heading1"/>
        <w:spacing w:before="0" w:after="0"/>
        <w:jc w:val="both"/>
        <w:rPr>
          <w:rFonts w:ascii="Calibri" w:eastAsia="Calibri" w:hAnsi="Calibri" w:cs="Calibri"/>
          <w:sz w:val="22"/>
          <w:szCs w:val="22"/>
        </w:rPr>
      </w:pPr>
      <w:bookmarkStart w:id="2" w:name="_1fob9te" w:colFirst="0" w:colLast="0"/>
      <w:bookmarkEnd w:id="2"/>
    </w:p>
    <w:p w:rsidR="00F077C7" w:rsidRDefault="004E3E77">
      <w:pPr>
        <w:pStyle w:val="Heading1"/>
        <w:spacing w:before="0" w:after="0"/>
        <w:jc w:val="both"/>
        <w:rPr>
          <w:rFonts w:ascii="Calibri" w:eastAsia="Calibri" w:hAnsi="Calibri" w:cs="Calibri"/>
          <w:sz w:val="22"/>
          <w:szCs w:val="22"/>
        </w:rPr>
      </w:pPr>
      <w:r>
        <w:rPr>
          <w:rFonts w:ascii="Calibri" w:eastAsia="Calibri" w:hAnsi="Calibri" w:cs="Calibri"/>
          <w:sz w:val="22"/>
          <w:szCs w:val="22"/>
        </w:rPr>
        <w:t>2. Links to other academy policies</w:t>
      </w: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2.1 This policy should be read in conjunction with other policies associated with students such as: Student Behaviour, Racial Equality, Disability Statement, SEND, Gifted and Talented and the Anti-bullying Policy.   These policies will be shared with all students and can be accessed through the student drive.</w:t>
      </w:r>
    </w:p>
    <w:p w:rsidR="00F077C7" w:rsidRDefault="00F077C7">
      <w:pPr>
        <w:pStyle w:val="normal0"/>
        <w:jc w:val="both"/>
        <w:rPr>
          <w:rFonts w:ascii="Calibri" w:eastAsia="Calibri" w:hAnsi="Calibri" w:cs="Calibri"/>
          <w:sz w:val="22"/>
          <w:szCs w:val="22"/>
        </w:rPr>
      </w:pPr>
      <w:bookmarkStart w:id="3" w:name="_3znysh7" w:colFirst="0" w:colLast="0"/>
      <w:bookmarkEnd w:id="3"/>
    </w:p>
    <w:p w:rsidR="00F077C7" w:rsidRDefault="004E3E77">
      <w:pPr>
        <w:pStyle w:val="Heading1"/>
        <w:spacing w:before="0" w:after="0"/>
        <w:jc w:val="both"/>
        <w:rPr>
          <w:rFonts w:ascii="Calibri" w:eastAsia="Calibri" w:hAnsi="Calibri" w:cs="Calibri"/>
          <w:sz w:val="22"/>
          <w:szCs w:val="22"/>
        </w:rPr>
      </w:pPr>
      <w:r>
        <w:rPr>
          <w:rFonts w:ascii="Calibri" w:eastAsia="Calibri" w:hAnsi="Calibri" w:cs="Calibri"/>
          <w:sz w:val="22"/>
          <w:szCs w:val="22"/>
        </w:rPr>
        <w:t>3. Status</w:t>
      </w: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3.1 The approved policy will b</w:t>
      </w:r>
      <w:r>
        <w:rPr>
          <w:rFonts w:ascii="Calibri" w:eastAsia="Calibri" w:hAnsi="Calibri" w:cs="Calibri"/>
          <w:sz w:val="22"/>
          <w:szCs w:val="22"/>
        </w:rPr>
        <w:t>e shared with the students and staff. It is the intention of the Governing Body and the Principal/</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that this policy should be reviewed annually and that feedback from our students will be an important part of this review.</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3.2 This policy summarises the aca</w:t>
      </w:r>
      <w:r>
        <w:rPr>
          <w:rFonts w:ascii="Calibri" w:eastAsia="Calibri" w:hAnsi="Calibri" w:cs="Calibri"/>
          <w:sz w:val="22"/>
          <w:szCs w:val="22"/>
        </w:rPr>
        <w:t>demy’s commitment to Equal Opportunities for Students. For further detail see also the Equal Opportunities for Staff Policy, Disability Statement Policy and the Promotion of Racial Equality Policy.</w:t>
      </w:r>
    </w:p>
    <w:p w:rsidR="00F077C7" w:rsidRDefault="00F077C7">
      <w:pPr>
        <w:pStyle w:val="Heading1"/>
        <w:spacing w:before="0" w:after="0"/>
        <w:jc w:val="both"/>
        <w:rPr>
          <w:rFonts w:ascii="Calibri" w:eastAsia="Calibri" w:hAnsi="Calibri" w:cs="Calibri"/>
          <w:sz w:val="22"/>
          <w:szCs w:val="22"/>
        </w:rPr>
      </w:pPr>
      <w:bookmarkStart w:id="4" w:name="_2et92p0" w:colFirst="0" w:colLast="0"/>
      <w:bookmarkEnd w:id="4"/>
    </w:p>
    <w:p w:rsidR="00F077C7" w:rsidRDefault="004E3E77">
      <w:pPr>
        <w:pStyle w:val="Heading1"/>
        <w:spacing w:before="0" w:after="0"/>
        <w:jc w:val="both"/>
        <w:rPr>
          <w:rFonts w:ascii="Calibri" w:eastAsia="Calibri" w:hAnsi="Calibri" w:cs="Calibri"/>
          <w:sz w:val="22"/>
          <w:szCs w:val="22"/>
        </w:rPr>
      </w:pPr>
      <w:r>
        <w:rPr>
          <w:rFonts w:ascii="Calibri" w:eastAsia="Calibri" w:hAnsi="Calibri" w:cs="Calibri"/>
          <w:sz w:val="22"/>
          <w:szCs w:val="22"/>
        </w:rPr>
        <w:t>4. Aims</w:t>
      </w: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4.1 The academy recognises the need to ensure eve</w:t>
      </w:r>
      <w:r>
        <w:rPr>
          <w:rFonts w:ascii="Calibri" w:eastAsia="Calibri" w:hAnsi="Calibri" w:cs="Calibri"/>
          <w:sz w:val="22"/>
          <w:szCs w:val="22"/>
        </w:rPr>
        <w:t>ryone has equality of access to and experience of learning and therefore sees the need for a positive and effective equal opportunities policy.</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4.2 We will promote the concept of equality of opportunity throughout the student body through curriculum provi</w:t>
      </w:r>
      <w:r>
        <w:rPr>
          <w:rFonts w:ascii="Calibri" w:eastAsia="Calibri" w:hAnsi="Calibri" w:cs="Calibri"/>
          <w:sz w:val="22"/>
          <w:szCs w:val="22"/>
        </w:rPr>
        <w:t>sion and through the ethos and values demonstrated by the school.</w:t>
      </w:r>
    </w:p>
    <w:p w:rsidR="00F077C7" w:rsidRDefault="00F077C7">
      <w:pPr>
        <w:pStyle w:val="normal0"/>
        <w:ind w:left="72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4.3 We seek to develop an understanding of, and promotion of, human equality and equal opportunities.</w:t>
      </w:r>
    </w:p>
    <w:p w:rsidR="00F077C7" w:rsidRDefault="00F077C7">
      <w:pPr>
        <w:pStyle w:val="normal0"/>
        <w:pBdr>
          <w:top w:val="nil"/>
          <w:left w:val="nil"/>
          <w:bottom w:val="nil"/>
          <w:right w:val="nil"/>
          <w:between w:val="nil"/>
        </w:pBdr>
        <w:ind w:left="720"/>
        <w:jc w:val="both"/>
        <w:rPr>
          <w:rFonts w:ascii="Calibri" w:eastAsia="Calibri" w:hAnsi="Calibri" w:cs="Calibri"/>
          <w:color w:val="000000"/>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4.4 We will promote good relations between members of different racial, cultural and religious groups and communities.</w:t>
      </w:r>
    </w:p>
    <w:p w:rsidR="00F077C7" w:rsidRDefault="00F077C7">
      <w:pPr>
        <w:pStyle w:val="normal0"/>
        <w:pBdr>
          <w:top w:val="nil"/>
          <w:left w:val="nil"/>
          <w:bottom w:val="nil"/>
          <w:right w:val="nil"/>
          <w:between w:val="nil"/>
        </w:pBdr>
        <w:ind w:left="720"/>
        <w:jc w:val="both"/>
        <w:rPr>
          <w:rFonts w:ascii="Calibri" w:eastAsia="Calibri" w:hAnsi="Calibri" w:cs="Calibri"/>
          <w:color w:val="000000"/>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4.5 We will ensure students take responsibility for their behaviour and relationships with others.</w:t>
      </w:r>
    </w:p>
    <w:p w:rsidR="00F077C7" w:rsidRDefault="00F077C7">
      <w:pPr>
        <w:pStyle w:val="normal0"/>
        <w:pBdr>
          <w:top w:val="nil"/>
          <w:left w:val="nil"/>
          <w:bottom w:val="nil"/>
          <w:right w:val="nil"/>
          <w:between w:val="nil"/>
        </w:pBdr>
        <w:ind w:left="720"/>
        <w:jc w:val="both"/>
        <w:rPr>
          <w:rFonts w:ascii="Calibri" w:eastAsia="Calibri" w:hAnsi="Calibri" w:cs="Calibri"/>
          <w:color w:val="000000"/>
          <w:sz w:val="22"/>
          <w:szCs w:val="22"/>
        </w:rPr>
      </w:pPr>
      <w:bookmarkStart w:id="5" w:name="_tyjcwt" w:colFirst="0" w:colLast="0"/>
      <w:bookmarkEnd w:id="5"/>
    </w:p>
    <w:p w:rsidR="00F077C7" w:rsidRDefault="004E3E77">
      <w:pPr>
        <w:pStyle w:val="Heading1"/>
        <w:spacing w:before="0" w:after="0"/>
        <w:jc w:val="both"/>
        <w:rPr>
          <w:rFonts w:ascii="Calibri" w:eastAsia="Calibri" w:hAnsi="Calibri" w:cs="Calibri"/>
          <w:sz w:val="22"/>
          <w:szCs w:val="22"/>
        </w:rPr>
      </w:pPr>
      <w:r>
        <w:rPr>
          <w:rFonts w:ascii="Calibri" w:eastAsia="Calibri" w:hAnsi="Calibri" w:cs="Calibri"/>
          <w:sz w:val="22"/>
          <w:szCs w:val="22"/>
        </w:rPr>
        <w:t>5. Responsibilities of the Governing</w:t>
      </w:r>
      <w:r>
        <w:rPr>
          <w:rFonts w:ascii="Calibri" w:eastAsia="Calibri" w:hAnsi="Calibri" w:cs="Calibri"/>
          <w:sz w:val="22"/>
          <w:szCs w:val="22"/>
        </w:rPr>
        <w:t xml:space="preserve"> Body</w:t>
      </w: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 xml:space="preserve">The Governing Body will: </w:t>
      </w:r>
    </w:p>
    <w:p w:rsidR="00F077C7" w:rsidRDefault="00F077C7">
      <w:pPr>
        <w:pStyle w:val="normal0"/>
        <w:pBdr>
          <w:top w:val="nil"/>
          <w:left w:val="nil"/>
          <w:bottom w:val="nil"/>
          <w:right w:val="nil"/>
          <w:between w:val="nil"/>
        </w:pBdr>
        <w:jc w:val="both"/>
        <w:rPr>
          <w:rFonts w:ascii="Calibri" w:eastAsia="Calibri" w:hAnsi="Calibri" w:cs="Calibri"/>
          <w:color w:val="000000"/>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5.1 Use its powers to nominate governors to ensure its composition reflects the local community.</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5.2 Encourage parents and staff from all ethnic groups when recruiting to the Governing Body.</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5.3 Provide equality of opportunity for every student and employee regardless of gender, age, sexual orientation, disability, religion or ethnic group.</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5.4 Consider the impact of existing policies and new proposals on the elimination of discrimination, ad</w:t>
      </w:r>
      <w:r>
        <w:rPr>
          <w:rFonts w:ascii="Calibri" w:eastAsia="Calibri" w:hAnsi="Calibri" w:cs="Calibri"/>
          <w:sz w:val="22"/>
          <w:szCs w:val="22"/>
        </w:rPr>
        <w:t>vancing equal opportunities and promoting good relations between different people.</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5.5 Consider candidates for selection for appointment or promotion within school on their merits alone.</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5.6 Set an expectation that students and staff treat each other wit</w:t>
      </w:r>
      <w:r>
        <w:rPr>
          <w:rFonts w:ascii="Calibri" w:eastAsia="Calibri" w:hAnsi="Calibri" w:cs="Calibri"/>
          <w:sz w:val="22"/>
          <w:szCs w:val="22"/>
        </w:rPr>
        <w:t xml:space="preserve">h equal respect whatever their gender, age, sexual orientation, disability, religion or ethnic group. </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5.7 The Governing Body will monitor and review the working of the policy and procedures by allocation of duties to the Principal/</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and committees of the G</w:t>
      </w:r>
      <w:r>
        <w:rPr>
          <w:rFonts w:ascii="Calibri" w:eastAsia="Calibri" w:hAnsi="Calibri" w:cs="Calibri"/>
          <w:sz w:val="22"/>
          <w:szCs w:val="22"/>
        </w:rPr>
        <w:t>overning Body.</w:t>
      </w:r>
    </w:p>
    <w:p w:rsidR="00F077C7" w:rsidRDefault="00F077C7">
      <w:pPr>
        <w:pStyle w:val="normal0"/>
        <w:pBdr>
          <w:top w:val="nil"/>
          <w:left w:val="nil"/>
          <w:bottom w:val="nil"/>
          <w:right w:val="nil"/>
          <w:between w:val="nil"/>
        </w:pBdr>
        <w:jc w:val="both"/>
        <w:rPr>
          <w:rFonts w:ascii="Calibri" w:eastAsia="Calibri" w:hAnsi="Calibri" w:cs="Calibri"/>
          <w:color w:val="000000"/>
          <w:sz w:val="22"/>
          <w:szCs w:val="22"/>
        </w:rPr>
      </w:pPr>
      <w:bookmarkStart w:id="6" w:name="_3dy6vkm" w:colFirst="0" w:colLast="0"/>
      <w:bookmarkEnd w:id="6"/>
    </w:p>
    <w:p w:rsidR="00F077C7" w:rsidRDefault="004E3E77">
      <w:pPr>
        <w:pStyle w:val="Heading1"/>
        <w:spacing w:before="0" w:after="0"/>
        <w:jc w:val="both"/>
        <w:rPr>
          <w:rFonts w:ascii="Calibri" w:eastAsia="Calibri" w:hAnsi="Calibri" w:cs="Calibri"/>
          <w:sz w:val="22"/>
          <w:szCs w:val="22"/>
        </w:rPr>
      </w:pPr>
      <w:bookmarkStart w:id="7" w:name="_1t3h5sf" w:colFirst="0" w:colLast="0"/>
      <w:bookmarkEnd w:id="7"/>
      <w:r>
        <w:rPr>
          <w:rFonts w:ascii="Calibri" w:eastAsia="Calibri" w:hAnsi="Calibri" w:cs="Calibri"/>
          <w:sz w:val="22"/>
          <w:szCs w:val="22"/>
        </w:rPr>
        <w:t>6. Responsibilities of the Principal/</w:t>
      </w:r>
      <w:proofErr w:type="spellStart"/>
      <w:r>
        <w:rPr>
          <w:rFonts w:ascii="Calibri" w:eastAsia="Calibri" w:hAnsi="Calibri" w:cs="Calibri"/>
          <w:sz w:val="22"/>
          <w:szCs w:val="22"/>
        </w:rPr>
        <w:t>Headteacher</w:t>
      </w:r>
      <w:proofErr w:type="spellEnd"/>
    </w:p>
    <w:p w:rsidR="00F077C7" w:rsidRDefault="004E3E77">
      <w:pPr>
        <w:pStyle w:val="Heading1"/>
        <w:spacing w:before="0" w:after="0"/>
        <w:jc w:val="both"/>
        <w:rPr>
          <w:rFonts w:ascii="Calibri" w:eastAsia="Calibri" w:hAnsi="Calibri" w:cs="Calibri"/>
          <w:b w:val="0"/>
          <w:sz w:val="22"/>
          <w:szCs w:val="22"/>
        </w:rPr>
      </w:pPr>
      <w:r>
        <w:rPr>
          <w:rFonts w:ascii="Calibri" w:eastAsia="Calibri" w:hAnsi="Calibri" w:cs="Calibri"/>
          <w:b w:val="0"/>
          <w:sz w:val="22"/>
          <w:szCs w:val="22"/>
        </w:rPr>
        <w:t>The Principal/</w:t>
      </w:r>
      <w:proofErr w:type="spellStart"/>
      <w:r>
        <w:rPr>
          <w:rFonts w:ascii="Calibri" w:eastAsia="Calibri" w:hAnsi="Calibri" w:cs="Calibri"/>
          <w:b w:val="0"/>
          <w:sz w:val="22"/>
          <w:szCs w:val="22"/>
        </w:rPr>
        <w:t>Headteacher</w:t>
      </w:r>
      <w:proofErr w:type="spellEnd"/>
      <w:r>
        <w:rPr>
          <w:rFonts w:ascii="Calibri" w:eastAsia="Calibri" w:hAnsi="Calibri" w:cs="Calibri"/>
          <w:b w:val="0"/>
          <w:sz w:val="22"/>
          <w:szCs w:val="22"/>
        </w:rPr>
        <w:t xml:space="preserve"> will ensure that the school culture and ethos will: </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 xml:space="preserve">6.1 Celebrate diversity/equality and achievement. </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lastRenderedPageBreak/>
        <w:t xml:space="preserve">6.2 Listen to and involve all students, parents, carers and staff. </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 xml:space="preserve">6.3 Welcome applications for school places from all sections of the community. </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 xml:space="preserve">6.4 Welcome applications for staff posts from all sections of the community. </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 xml:space="preserve">6.5 Ensure that all incidents are reported, analysed, addressed quickly and effectively. </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 xml:space="preserve">6.6 Ensure that all academy policies and practices do not discriminate, directly or indirectly against adults or students in the academy. </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 xml:space="preserve">6.7 Ensure that the academy is accessible to all. </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6.8 Provide support for all to develop fluency in English whilst</w:t>
      </w:r>
      <w:r>
        <w:rPr>
          <w:rFonts w:ascii="Calibri" w:eastAsia="Calibri" w:hAnsi="Calibri" w:cs="Calibri"/>
          <w:sz w:val="22"/>
          <w:szCs w:val="22"/>
        </w:rPr>
        <w:t xml:space="preserve"> valuing and celebrating linguistic diversity. </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 xml:space="preserve">6.9 Develop positive relations with all communities served by the academy. </w:t>
      </w:r>
    </w:p>
    <w:p w:rsidR="00F077C7" w:rsidRDefault="00F077C7">
      <w:pPr>
        <w:pStyle w:val="normal0"/>
        <w:pBdr>
          <w:top w:val="nil"/>
          <w:left w:val="nil"/>
          <w:bottom w:val="nil"/>
          <w:right w:val="nil"/>
          <w:between w:val="nil"/>
        </w:pBdr>
        <w:jc w:val="both"/>
        <w:rPr>
          <w:rFonts w:ascii="Calibri" w:eastAsia="Calibri" w:hAnsi="Calibri" w:cs="Calibri"/>
          <w:color w:val="000000"/>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 xml:space="preserve">6.10 Provide channels through which concerns over Equal Opportunities can be raised. </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6.11 Apply the principles of best value wit</w:t>
      </w:r>
      <w:r>
        <w:rPr>
          <w:rFonts w:ascii="Calibri" w:eastAsia="Calibri" w:hAnsi="Calibri" w:cs="Calibri"/>
          <w:sz w:val="22"/>
          <w:szCs w:val="22"/>
        </w:rPr>
        <w:t>hout discrimination when purchasing goods and services.</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6.12 The Principal/</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has overall responsibility for this equal opportunities policy. On a day-to-day basis the responsibility for the organisation and implementation of this will lie with the Principal/</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The Principal/</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will present general reports, statistics and incident reports to the Governing Body and its committees as agreed.</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6.13 The Principal/</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is responsible for ensuring equal opportunities in the curriculum.</w:t>
      </w:r>
    </w:p>
    <w:p w:rsidR="00F077C7" w:rsidRDefault="00F077C7">
      <w:pPr>
        <w:pStyle w:val="normal0"/>
        <w:pBdr>
          <w:top w:val="nil"/>
          <w:left w:val="nil"/>
          <w:bottom w:val="nil"/>
          <w:right w:val="nil"/>
          <w:between w:val="nil"/>
        </w:pBdr>
        <w:jc w:val="both"/>
        <w:rPr>
          <w:rFonts w:ascii="Calibri" w:eastAsia="Calibri" w:hAnsi="Calibri" w:cs="Calibri"/>
          <w:color w:val="000000"/>
          <w:sz w:val="22"/>
          <w:szCs w:val="22"/>
        </w:rPr>
      </w:pPr>
      <w:bookmarkStart w:id="8" w:name="_4d34og8" w:colFirst="0" w:colLast="0"/>
      <w:bookmarkEnd w:id="8"/>
    </w:p>
    <w:p w:rsidR="00F077C7" w:rsidRDefault="004E3E77">
      <w:pPr>
        <w:pStyle w:val="Heading1"/>
        <w:spacing w:before="0" w:after="0"/>
        <w:jc w:val="both"/>
        <w:rPr>
          <w:rFonts w:ascii="Calibri" w:eastAsia="Calibri" w:hAnsi="Calibri" w:cs="Calibri"/>
          <w:sz w:val="22"/>
          <w:szCs w:val="22"/>
        </w:rPr>
      </w:pPr>
      <w:bookmarkStart w:id="9" w:name="_2s8eyo1" w:colFirst="0" w:colLast="0"/>
      <w:bookmarkEnd w:id="9"/>
      <w:r>
        <w:rPr>
          <w:rFonts w:ascii="Calibri" w:eastAsia="Calibri" w:hAnsi="Calibri" w:cs="Calibri"/>
          <w:sz w:val="22"/>
          <w:szCs w:val="22"/>
        </w:rPr>
        <w:t>7. Staff responsibilities</w:t>
      </w:r>
    </w:p>
    <w:p w:rsidR="00F077C7" w:rsidRDefault="004E3E77">
      <w:pPr>
        <w:pStyle w:val="Heading1"/>
        <w:spacing w:before="0" w:after="0"/>
        <w:jc w:val="both"/>
        <w:rPr>
          <w:rFonts w:ascii="Calibri" w:eastAsia="Calibri" w:hAnsi="Calibri" w:cs="Calibri"/>
          <w:b w:val="0"/>
          <w:sz w:val="22"/>
          <w:szCs w:val="22"/>
        </w:rPr>
      </w:pPr>
      <w:r>
        <w:rPr>
          <w:rFonts w:ascii="Calibri" w:eastAsia="Calibri" w:hAnsi="Calibri" w:cs="Calibri"/>
          <w:b w:val="0"/>
          <w:sz w:val="22"/>
          <w:szCs w:val="22"/>
        </w:rPr>
        <w:t xml:space="preserve">All staff will: </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7.1 Promote high expectations and positive attitudes towards all regardless of race, gender, religion, sexual orientation, disability or class.</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 xml:space="preserve">7.2 Celebrate diversity/equality and achievement. </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7.3 Communicate behaviour expectations.</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7.4 Acknowledge and value differences amongst people and provide opportunities to learn from one another.</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7.5 Prepare students positively to take their place in a multicultural society.</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 xml:space="preserve">7.6 Counter the expression of prejudice in all its forms. </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7.7 Have</w:t>
      </w:r>
      <w:r>
        <w:rPr>
          <w:rFonts w:ascii="Calibri" w:eastAsia="Calibri" w:hAnsi="Calibri" w:cs="Calibri"/>
          <w:sz w:val="22"/>
          <w:szCs w:val="22"/>
        </w:rPr>
        <w:t xml:space="preserve"> high expectations of all students.</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 xml:space="preserve">7.8 Ensure that the curriculum is relevant to all and accessible by all. </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7.9 Ensure that all resources used by the students are diverse and non stereotypical.</w:t>
      </w:r>
    </w:p>
    <w:p w:rsidR="00F077C7" w:rsidRDefault="00F077C7">
      <w:pPr>
        <w:pStyle w:val="normal0"/>
        <w:pBdr>
          <w:top w:val="nil"/>
          <w:left w:val="nil"/>
          <w:bottom w:val="nil"/>
          <w:right w:val="nil"/>
          <w:between w:val="nil"/>
        </w:pBdr>
        <w:jc w:val="both"/>
        <w:rPr>
          <w:rFonts w:ascii="Calibri" w:eastAsia="Calibri" w:hAnsi="Calibri" w:cs="Calibri"/>
          <w:color w:val="000000"/>
          <w:sz w:val="22"/>
          <w:szCs w:val="22"/>
        </w:rPr>
      </w:pPr>
      <w:bookmarkStart w:id="10" w:name="_17dp8vu" w:colFirst="0" w:colLast="0"/>
      <w:bookmarkEnd w:id="10"/>
    </w:p>
    <w:p w:rsidR="00F077C7" w:rsidRDefault="004E3E77">
      <w:pPr>
        <w:pStyle w:val="Heading1"/>
        <w:spacing w:before="0" w:after="0"/>
        <w:jc w:val="both"/>
        <w:rPr>
          <w:rFonts w:ascii="Calibri" w:eastAsia="Calibri" w:hAnsi="Calibri" w:cs="Calibri"/>
          <w:sz w:val="22"/>
          <w:szCs w:val="22"/>
        </w:rPr>
      </w:pPr>
      <w:bookmarkStart w:id="11" w:name="_3rdcrjn" w:colFirst="0" w:colLast="0"/>
      <w:bookmarkEnd w:id="11"/>
      <w:r>
        <w:rPr>
          <w:rFonts w:ascii="Calibri" w:eastAsia="Calibri" w:hAnsi="Calibri" w:cs="Calibri"/>
          <w:sz w:val="22"/>
          <w:szCs w:val="22"/>
        </w:rPr>
        <w:t>8. Student responsibilities</w:t>
      </w:r>
    </w:p>
    <w:p w:rsidR="00F077C7" w:rsidRDefault="004E3E77">
      <w:pPr>
        <w:pStyle w:val="Heading1"/>
        <w:spacing w:before="0" w:after="0"/>
        <w:jc w:val="both"/>
        <w:rPr>
          <w:rFonts w:ascii="Calibri" w:eastAsia="Calibri" w:hAnsi="Calibri" w:cs="Calibri"/>
          <w:b w:val="0"/>
          <w:sz w:val="22"/>
          <w:szCs w:val="22"/>
        </w:rPr>
      </w:pPr>
      <w:r>
        <w:rPr>
          <w:rFonts w:ascii="Calibri" w:eastAsia="Calibri" w:hAnsi="Calibri" w:cs="Calibri"/>
          <w:b w:val="0"/>
          <w:sz w:val="22"/>
          <w:szCs w:val="22"/>
        </w:rPr>
        <w:t xml:space="preserve">All students will: </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 xml:space="preserve">8.1 Treat all staff, other students and academy visitors with respect, irrespective of gender, age, sexual orientation, disability, religion or ethnic group. </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 xml:space="preserve">8.2 Report any issues of prejudice. </w:t>
      </w:r>
    </w:p>
    <w:p w:rsidR="00F077C7" w:rsidRDefault="00F077C7">
      <w:pPr>
        <w:pStyle w:val="normal0"/>
        <w:jc w:val="both"/>
        <w:rPr>
          <w:rFonts w:ascii="Calibri" w:eastAsia="Calibri" w:hAnsi="Calibri" w:cs="Calibri"/>
          <w:sz w:val="22"/>
          <w:szCs w:val="22"/>
        </w:rPr>
      </w:pPr>
      <w:bookmarkStart w:id="12" w:name="_26in1rg" w:colFirst="0" w:colLast="0"/>
      <w:bookmarkEnd w:id="12"/>
    </w:p>
    <w:p w:rsidR="00F077C7" w:rsidRDefault="004E3E77">
      <w:pPr>
        <w:pStyle w:val="Heading1"/>
        <w:spacing w:before="0" w:after="0"/>
        <w:jc w:val="both"/>
        <w:rPr>
          <w:rFonts w:ascii="Calibri" w:eastAsia="Calibri" w:hAnsi="Calibri" w:cs="Calibri"/>
          <w:sz w:val="22"/>
          <w:szCs w:val="22"/>
        </w:rPr>
      </w:pPr>
      <w:r>
        <w:rPr>
          <w:rFonts w:ascii="Calibri" w:eastAsia="Calibri" w:hAnsi="Calibri" w:cs="Calibri"/>
          <w:sz w:val="22"/>
          <w:szCs w:val="22"/>
        </w:rPr>
        <w:t>9. Equal Opportunities</w:t>
      </w: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Equal opportunities concern everyon</w:t>
      </w:r>
      <w:r>
        <w:rPr>
          <w:rFonts w:ascii="Calibri" w:eastAsia="Calibri" w:hAnsi="Calibri" w:cs="Calibri"/>
          <w:sz w:val="22"/>
          <w:szCs w:val="22"/>
        </w:rPr>
        <w:t xml:space="preserve">e. Every member of the Stone Soup Academy community has an obligation to promote equality in every sphere of academy life. </w:t>
      </w:r>
    </w:p>
    <w:p w:rsidR="00F077C7" w:rsidRDefault="00F077C7">
      <w:pPr>
        <w:pStyle w:val="Heading1"/>
        <w:spacing w:before="0" w:after="0"/>
        <w:jc w:val="both"/>
        <w:rPr>
          <w:rFonts w:ascii="Calibri" w:eastAsia="Calibri" w:hAnsi="Calibri" w:cs="Calibri"/>
          <w:sz w:val="22"/>
          <w:szCs w:val="22"/>
        </w:rPr>
      </w:pPr>
      <w:bookmarkStart w:id="13" w:name="_lnxbz9" w:colFirst="0" w:colLast="0"/>
      <w:bookmarkEnd w:id="13"/>
    </w:p>
    <w:p w:rsidR="00F077C7" w:rsidRDefault="004E3E77">
      <w:pPr>
        <w:pStyle w:val="Heading1"/>
        <w:spacing w:before="0" w:after="0"/>
        <w:jc w:val="both"/>
        <w:rPr>
          <w:rFonts w:ascii="Calibri" w:eastAsia="Calibri" w:hAnsi="Calibri" w:cs="Calibri"/>
          <w:sz w:val="22"/>
          <w:szCs w:val="22"/>
        </w:rPr>
      </w:pPr>
      <w:r>
        <w:rPr>
          <w:rFonts w:ascii="Calibri" w:eastAsia="Calibri" w:hAnsi="Calibri" w:cs="Calibri"/>
          <w:sz w:val="22"/>
          <w:szCs w:val="22"/>
        </w:rPr>
        <w:t>10. Leadership and Management</w:t>
      </w: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10.1 The senior leaders and managers are responsible for ensuring that appropriate arrangements are p</w:t>
      </w:r>
      <w:r>
        <w:rPr>
          <w:rFonts w:ascii="Calibri" w:eastAsia="Calibri" w:hAnsi="Calibri" w:cs="Calibri"/>
          <w:sz w:val="22"/>
          <w:szCs w:val="22"/>
        </w:rPr>
        <w:t>ut in place to monitor the performance of potentially disadvantaged students.  Measures would include:</w:t>
      </w:r>
    </w:p>
    <w:p w:rsidR="00F077C7" w:rsidRDefault="00F077C7">
      <w:pPr>
        <w:pStyle w:val="normal0"/>
        <w:jc w:val="both"/>
        <w:rPr>
          <w:rFonts w:ascii="Calibri" w:eastAsia="Calibri" w:hAnsi="Calibri" w:cs="Calibri"/>
          <w:sz w:val="22"/>
          <w:szCs w:val="22"/>
        </w:rPr>
      </w:pPr>
    </w:p>
    <w:p w:rsidR="00F077C7" w:rsidRDefault="004E3E77">
      <w:pPr>
        <w:pStyle w:val="normal0"/>
        <w:ind w:hanging="11"/>
        <w:jc w:val="both"/>
        <w:rPr>
          <w:rFonts w:ascii="Calibri" w:eastAsia="Calibri" w:hAnsi="Calibri" w:cs="Calibri"/>
          <w:sz w:val="22"/>
          <w:szCs w:val="22"/>
        </w:rPr>
      </w:pPr>
      <w:r>
        <w:rPr>
          <w:rFonts w:ascii="Calibri" w:eastAsia="Calibri" w:hAnsi="Calibri" w:cs="Calibri"/>
          <w:sz w:val="22"/>
          <w:szCs w:val="22"/>
        </w:rPr>
        <w:t>10.2 Identifying and investigating any patterns with regard to exclusions and poor attendance in respect of particular groups.</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10.3 Monitoring differen</w:t>
      </w:r>
      <w:r>
        <w:rPr>
          <w:rFonts w:ascii="Calibri" w:eastAsia="Calibri" w:hAnsi="Calibri" w:cs="Calibri"/>
          <w:sz w:val="22"/>
          <w:szCs w:val="22"/>
        </w:rPr>
        <w:t>ces in student attitudes to work and towards each other, with a view to identifying any significant patterns.</w:t>
      </w:r>
    </w:p>
    <w:p w:rsidR="00F077C7" w:rsidRDefault="00F077C7">
      <w:pPr>
        <w:pStyle w:val="normal0"/>
        <w:pBdr>
          <w:top w:val="nil"/>
          <w:left w:val="nil"/>
          <w:bottom w:val="nil"/>
          <w:right w:val="nil"/>
          <w:between w:val="nil"/>
        </w:pBdr>
        <w:ind w:left="720"/>
        <w:jc w:val="both"/>
        <w:rPr>
          <w:rFonts w:ascii="Calibri" w:eastAsia="Calibri" w:hAnsi="Calibri" w:cs="Calibri"/>
          <w:color w:val="000000"/>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10.4 Addressing issues such as sexual or racial harassment, bullying and hostile behaviour and ensuring that there are effective procedures for r</w:t>
      </w:r>
      <w:r>
        <w:rPr>
          <w:rFonts w:ascii="Calibri" w:eastAsia="Calibri" w:hAnsi="Calibri" w:cs="Calibri"/>
          <w:sz w:val="22"/>
          <w:szCs w:val="22"/>
        </w:rPr>
        <w:t>eporting and responding to such incidents.</w:t>
      </w:r>
    </w:p>
    <w:p w:rsidR="00F077C7" w:rsidRDefault="00F077C7">
      <w:pPr>
        <w:pStyle w:val="normal0"/>
        <w:pBdr>
          <w:top w:val="nil"/>
          <w:left w:val="nil"/>
          <w:bottom w:val="nil"/>
          <w:right w:val="nil"/>
          <w:between w:val="nil"/>
        </w:pBdr>
        <w:ind w:left="720"/>
        <w:jc w:val="both"/>
        <w:rPr>
          <w:rFonts w:ascii="Calibri" w:eastAsia="Calibri" w:hAnsi="Calibri" w:cs="Calibri"/>
          <w:color w:val="000000"/>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10.5 Ensuring that the performance of different groups of students is monitored and evaluated so that the particular needs of different students are met.</w:t>
      </w:r>
    </w:p>
    <w:p w:rsidR="00F077C7" w:rsidRDefault="00F077C7">
      <w:pPr>
        <w:pStyle w:val="normal0"/>
        <w:pBdr>
          <w:top w:val="nil"/>
          <w:left w:val="nil"/>
          <w:bottom w:val="nil"/>
          <w:right w:val="nil"/>
          <w:between w:val="nil"/>
        </w:pBdr>
        <w:ind w:left="720"/>
        <w:jc w:val="both"/>
        <w:rPr>
          <w:rFonts w:ascii="Calibri" w:eastAsia="Calibri" w:hAnsi="Calibri" w:cs="Calibri"/>
          <w:color w:val="000000"/>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10.6 The impact of additional support on standards achiev</w:t>
      </w:r>
      <w:r>
        <w:rPr>
          <w:rFonts w:ascii="Calibri" w:eastAsia="Calibri" w:hAnsi="Calibri" w:cs="Calibri"/>
          <w:sz w:val="22"/>
          <w:szCs w:val="22"/>
        </w:rPr>
        <w:t>ed is evaluated.</w:t>
      </w:r>
    </w:p>
    <w:p w:rsidR="00F077C7" w:rsidRDefault="00F077C7">
      <w:pPr>
        <w:pStyle w:val="normal0"/>
        <w:jc w:val="both"/>
        <w:rPr>
          <w:rFonts w:ascii="Calibri" w:eastAsia="Calibri" w:hAnsi="Calibri" w:cs="Calibri"/>
          <w:sz w:val="22"/>
          <w:szCs w:val="22"/>
        </w:rPr>
      </w:pPr>
      <w:bookmarkStart w:id="14" w:name="_35nkun2" w:colFirst="0" w:colLast="0"/>
      <w:bookmarkEnd w:id="14"/>
    </w:p>
    <w:p w:rsidR="00F077C7" w:rsidRDefault="004E3E77">
      <w:pPr>
        <w:pStyle w:val="Heading1"/>
        <w:spacing w:before="0" w:after="0"/>
        <w:jc w:val="both"/>
        <w:rPr>
          <w:rFonts w:ascii="Calibri" w:eastAsia="Calibri" w:hAnsi="Calibri" w:cs="Calibri"/>
          <w:sz w:val="22"/>
          <w:szCs w:val="22"/>
        </w:rPr>
      </w:pPr>
      <w:r>
        <w:rPr>
          <w:rFonts w:ascii="Calibri" w:eastAsia="Calibri" w:hAnsi="Calibri" w:cs="Calibri"/>
          <w:sz w:val="22"/>
          <w:szCs w:val="22"/>
        </w:rPr>
        <w:t>11. Responding to Identified Patterns</w:t>
      </w: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11.1 It is essential that there is an appropriate response to identified patterns of attainment, progress, behaviour, attitudes and attendance.  It is the responsibility of the Senior Leadership Team to ensure that:</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11.2 Strategies are implemented to rais</w:t>
      </w:r>
      <w:r>
        <w:rPr>
          <w:rFonts w:ascii="Calibri" w:eastAsia="Calibri" w:hAnsi="Calibri" w:cs="Calibri"/>
          <w:sz w:val="22"/>
          <w:szCs w:val="22"/>
        </w:rPr>
        <w:t>e performance, aspirations and self-esteem.</w:t>
      </w:r>
    </w:p>
    <w:p w:rsidR="00F077C7" w:rsidRDefault="00F077C7">
      <w:pPr>
        <w:pStyle w:val="normal0"/>
        <w:ind w:left="72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11.3 Staff development is provided to raise awareness of differences in need and to promote strategies to raise achievement in all students.</w:t>
      </w:r>
    </w:p>
    <w:p w:rsidR="00F077C7" w:rsidRDefault="00F077C7">
      <w:pPr>
        <w:pStyle w:val="normal0"/>
        <w:pBdr>
          <w:top w:val="nil"/>
          <w:left w:val="nil"/>
          <w:bottom w:val="nil"/>
          <w:right w:val="nil"/>
          <w:between w:val="nil"/>
        </w:pBdr>
        <w:ind w:left="720"/>
        <w:jc w:val="both"/>
        <w:rPr>
          <w:rFonts w:ascii="Calibri" w:eastAsia="Calibri" w:hAnsi="Calibri" w:cs="Calibri"/>
          <w:color w:val="000000"/>
          <w:sz w:val="22"/>
          <w:szCs w:val="22"/>
        </w:rPr>
      </w:pPr>
    </w:p>
    <w:p w:rsidR="00F077C7" w:rsidRDefault="004E3E77">
      <w:pPr>
        <w:pStyle w:val="normal0"/>
        <w:jc w:val="both"/>
        <w:rPr>
          <w:rFonts w:ascii="Calibri" w:eastAsia="Calibri" w:hAnsi="Calibri" w:cs="Calibri"/>
          <w:sz w:val="22"/>
          <w:szCs w:val="22"/>
        </w:rPr>
      </w:pPr>
      <w:bookmarkStart w:id="15" w:name="_1ksv4uv" w:colFirst="0" w:colLast="0"/>
      <w:bookmarkEnd w:id="15"/>
      <w:r>
        <w:rPr>
          <w:rFonts w:ascii="Calibri" w:eastAsia="Calibri" w:hAnsi="Calibri" w:cs="Calibri"/>
          <w:sz w:val="22"/>
          <w:szCs w:val="22"/>
        </w:rPr>
        <w:t>11.4 An environment is created which affirms and supports ethnic, cul</w:t>
      </w:r>
      <w:r>
        <w:rPr>
          <w:rFonts w:ascii="Calibri" w:eastAsia="Calibri" w:hAnsi="Calibri" w:cs="Calibri"/>
          <w:sz w:val="22"/>
          <w:szCs w:val="22"/>
        </w:rPr>
        <w:t xml:space="preserve">tural, religious and social </w:t>
      </w:r>
      <w:r>
        <w:rPr>
          <w:rFonts w:ascii="Calibri" w:eastAsia="Calibri" w:hAnsi="Calibri" w:cs="Calibri"/>
          <w:sz w:val="22"/>
          <w:szCs w:val="22"/>
        </w:rPr>
        <w:lastRenderedPageBreak/>
        <w:t>diversity and effectively promotes good personal, community and race relations.</w:t>
      </w:r>
    </w:p>
    <w:p w:rsidR="00F077C7" w:rsidRDefault="00F077C7">
      <w:pPr>
        <w:pStyle w:val="Heading1"/>
        <w:spacing w:before="0" w:after="0"/>
        <w:jc w:val="both"/>
        <w:rPr>
          <w:rFonts w:ascii="Calibri" w:eastAsia="Calibri" w:hAnsi="Calibri" w:cs="Calibri"/>
          <w:sz w:val="22"/>
          <w:szCs w:val="22"/>
        </w:rPr>
      </w:pPr>
    </w:p>
    <w:p w:rsidR="00F077C7" w:rsidRDefault="004E3E77">
      <w:pPr>
        <w:pStyle w:val="Heading1"/>
        <w:spacing w:before="0" w:after="0"/>
        <w:jc w:val="both"/>
        <w:rPr>
          <w:rFonts w:ascii="Calibri" w:eastAsia="Calibri" w:hAnsi="Calibri" w:cs="Calibri"/>
          <w:sz w:val="22"/>
          <w:szCs w:val="22"/>
        </w:rPr>
      </w:pPr>
      <w:r>
        <w:rPr>
          <w:rFonts w:ascii="Calibri" w:eastAsia="Calibri" w:hAnsi="Calibri" w:cs="Calibri"/>
          <w:sz w:val="22"/>
          <w:szCs w:val="22"/>
        </w:rPr>
        <w:t>12. Impact for Students</w:t>
      </w: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 xml:space="preserve">12.1 All students will have equal access to all school curriculum programmes of study throughout each Key Stage and to </w:t>
      </w:r>
      <w:proofErr w:type="gramStart"/>
      <w:r>
        <w:rPr>
          <w:rFonts w:ascii="Calibri" w:eastAsia="Calibri" w:hAnsi="Calibri" w:cs="Calibri"/>
          <w:sz w:val="22"/>
          <w:szCs w:val="22"/>
        </w:rPr>
        <w:t xml:space="preserve">non </w:t>
      </w:r>
      <w:r>
        <w:rPr>
          <w:rFonts w:ascii="Calibri" w:eastAsia="Calibri" w:hAnsi="Calibri" w:cs="Calibri"/>
          <w:sz w:val="22"/>
          <w:szCs w:val="22"/>
        </w:rPr>
        <w:t>c</w:t>
      </w:r>
      <w:r>
        <w:rPr>
          <w:rFonts w:ascii="Calibri" w:eastAsia="Calibri" w:hAnsi="Calibri" w:cs="Calibri"/>
          <w:sz w:val="22"/>
          <w:szCs w:val="22"/>
        </w:rPr>
        <w:t>ompulsory</w:t>
      </w:r>
      <w:proofErr w:type="gramEnd"/>
      <w:r>
        <w:rPr>
          <w:rFonts w:ascii="Calibri" w:eastAsia="Calibri" w:hAnsi="Calibri" w:cs="Calibri"/>
          <w:sz w:val="22"/>
          <w:szCs w:val="22"/>
        </w:rPr>
        <w:t xml:space="preserve"> courses and enrichment activities.</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12.2 The academy is committed to full educational inclusion (see SEND policy).</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 xml:space="preserve">12.3 The </w:t>
      </w:r>
      <w:bookmarkStart w:id="16" w:name="_GoBack"/>
      <w:r>
        <w:rPr>
          <w:rFonts w:ascii="Calibri" w:eastAsia="Calibri" w:hAnsi="Calibri" w:cs="Calibri"/>
          <w:sz w:val="22"/>
          <w:szCs w:val="22"/>
        </w:rPr>
        <w:t>Principal</w:t>
      </w:r>
      <w:bookmarkEnd w:id="16"/>
      <w:r>
        <w:rPr>
          <w:rFonts w:ascii="Calibri" w:eastAsia="Calibri" w:hAnsi="Calibri" w:cs="Calibri"/>
          <w:sz w:val="22"/>
          <w:szCs w:val="22"/>
        </w:rPr>
        <w:t>/</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will ensure that annual analyses of attainment, behaviour and other student data will be undertaken by gender, </w:t>
      </w:r>
      <w:r>
        <w:rPr>
          <w:rFonts w:ascii="Calibri" w:eastAsia="Calibri" w:hAnsi="Calibri" w:cs="Calibri"/>
          <w:sz w:val="22"/>
          <w:szCs w:val="22"/>
        </w:rPr>
        <w:t>ethnic background and ability.</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12.4 All projects and teaching will have equality of opportunity at their core and make explicit references within medium and long-term learning plans to ensure full progression.</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 xml:space="preserve">12.5 All academy improvement plans will act </w:t>
      </w:r>
      <w:r>
        <w:rPr>
          <w:rFonts w:ascii="Calibri" w:eastAsia="Calibri" w:hAnsi="Calibri" w:cs="Calibri"/>
          <w:sz w:val="22"/>
          <w:szCs w:val="22"/>
        </w:rPr>
        <w:t>to improve the learning of students according to this analysis.</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12.6 Academy rules and the Code of Conduct for students clearly and explicitly forbid the verbalisation or vocalisation of discrimination on the grounds of race, culture, religion, gender, sexuality and ability/disability.</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12.7 Positive attitudes and awar</w:t>
      </w:r>
      <w:r>
        <w:rPr>
          <w:rFonts w:ascii="Calibri" w:eastAsia="Calibri" w:hAnsi="Calibri" w:cs="Calibri"/>
          <w:sz w:val="22"/>
          <w:szCs w:val="22"/>
        </w:rPr>
        <w:t>eness development for equality of opportunity will be specifically taught through the PSHE programme (incorporating PHSE, Citizenship and Religious Education).</w:t>
      </w:r>
    </w:p>
    <w:p w:rsidR="00F077C7" w:rsidRDefault="00F077C7">
      <w:pPr>
        <w:pStyle w:val="normal0"/>
        <w:jc w:val="both"/>
        <w:rPr>
          <w:rFonts w:ascii="Calibri" w:eastAsia="Calibri" w:hAnsi="Calibri" w:cs="Calibri"/>
          <w:sz w:val="22"/>
          <w:szCs w:val="22"/>
        </w:rPr>
      </w:pPr>
    </w:p>
    <w:p w:rsidR="00F077C7" w:rsidRDefault="004E3E77">
      <w:pPr>
        <w:pStyle w:val="normal0"/>
        <w:jc w:val="both"/>
        <w:rPr>
          <w:rFonts w:ascii="Calibri" w:eastAsia="Calibri" w:hAnsi="Calibri" w:cs="Calibri"/>
          <w:sz w:val="22"/>
          <w:szCs w:val="22"/>
        </w:rPr>
      </w:pPr>
      <w:bookmarkStart w:id="17" w:name="_44sinio" w:colFirst="0" w:colLast="0"/>
      <w:bookmarkEnd w:id="17"/>
      <w:r>
        <w:rPr>
          <w:rFonts w:ascii="Calibri" w:eastAsia="Calibri" w:hAnsi="Calibri" w:cs="Calibri"/>
          <w:sz w:val="22"/>
          <w:szCs w:val="22"/>
        </w:rPr>
        <w:t>12.8 There will be explicit references to equality of opportunity within all schemes of work.</w:t>
      </w:r>
    </w:p>
    <w:p w:rsidR="00F077C7" w:rsidRDefault="00F077C7">
      <w:pPr>
        <w:pStyle w:val="Heading1"/>
        <w:spacing w:before="0" w:after="0"/>
        <w:jc w:val="both"/>
        <w:rPr>
          <w:rFonts w:ascii="Calibri" w:eastAsia="Calibri" w:hAnsi="Calibri" w:cs="Calibri"/>
          <w:sz w:val="22"/>
          <w:szCs w:val="22"/>
        </w:rPr>
      </w:pPr>
    </w:p>
    <w:p w:rsidR="00F077C7" w:rsidRDefault="004E3E77">
      <w:pPr>
        <w:pStyle w:val="Heading1"/>
        <w:spacing w:before="0" w:after="0"/>
        <w:jc w:val="both"/>
        <w:rPr>
          <w:rFonts w:ascii="Calibri" w:eastAsia="Calibri" w:hAnsi="Calibri" w:cs="Calibri"/>
          <w:sz w:val="22"/>
          <w:szCs w:val="22"/>
        </w:rPr>
      </w:pPr>
      <w:bookmarkStart w:id="18" w:name="_2jxsxqh" w:colFirst="0" w:colLast="0"/>
      <w:bookmarkEnd w:id="18"/>
      <w:r>
        <w:rPr>
          <w:rFonts w:ascii="Calibri" w:eastAsia="Calibri" w:hAnsi="Calibri" w:cs="Calibri"/>
          <w:sz w:val="22"/>
          <w:szCs w:val="22"/>
        </w:rPr>
        <w:t>13. Governing Body approval and review date</w:t>
      </w:r>
    </w:p>
    <w:p w:rsidR="00F077C7" w:rsidRDefault="004E3E77">
      <w:pPr>
        <w:pStyle w:val="normal0"/>
        <w:jc w:val="both"/>
        <w:rPr>
          <w:rFonts w:ascii="Calibri" w:eastAsia="Calibri" w:hAnsi="Calibri" w:cs="Calibri"/>
          <w:sz w:val="22"/>
          <w:szCs w:val="22"/>
        </w:rPr>
      </w:pPr>
      <w:r>
        <w:rPr>
          <w:rFonts w:ascii="Calibri" w:eastAsia="Calibri" w:hAnsi="Calibri" w:cs="Calibri"/>
          <w:sz w:val="22"/>
          <w:szCs w:val="22"/>
        </w:rPr>
        <w:t>13.1 This policy and procedure will be reviewed annually, when there are changes in legislation, or in accordance with the schedule drawn up by the Principal/</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and agreed by the Governing Body.</w:t>
      </w:r>
    </w:p>
    <w:sectPr w:rsidR="00F077C7">
      <w:footerReference w:type="default" r:id="rId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3E77">
      <w:r>
        <w:separator/>
      </w:r>
    </w:p>
  </w:endnote>
  <w:endnote w:type="continuationSeparator" w:id="0">
    <w:p w:rsidR="00000000" w:rsidRDefault="004E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C7" w:rsidRDefault="00F077C7">
    <w:pPr>
      <w:pStyle w:val="normal0"/>
      <w:pBdr>
        <w:top w:val="nil"/>
        <w:left w:val="nil"/>
        <w:bottom w:val="nil"/>
        <w:right w:val="nil"/>
        <w:between w:val="nil"/>
      </w:pBdr>
      <w:spacing w:line="276" w:lineRule="auto"/>
      <w:rPr>
        <w:rFonts w:ascii="Calibri" w:eastAsia="Calibri" w:hAnsi="Calibri" w:cs="Calibri"/>
        <w:sz w:val="22"/>
        <w:szCs w:val="22"/>
      </w:rPr>
    </w:pPr>
  </w:p>
  <w:tbl>
    <w:tblPr>
      <w:tblStyle w:val="a"/>
      <w:tblW w:w="1020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8"/>
      <w:gridCol w:w="1695"/>
      <w:gridCol w:w="1695"/>
      <w:gridCol w:w="2280"/>
      <w:gridCol w:w="1950"/>
    </w:tblGrid>
    <w:tr w:rsidR="00F077C7">
      <w:trPr>
        <w:trHeight w:val="320"/>
      </w:trPr>
      <w:tc>
        <w:tcPr>
          <w:tcW w:w="2588" w:type="dxa"/>
        </w:tcPr>
        <w:p w:rsidR="00F077C7" w:rsidRDefault="004E3E77">
          <w:pPr>
            <w:pStyle w:val="normal0"/>
            <w:pBdr>
              <w:top w:val="nil"/>
              <w:left w:val="nil"/>
              <w:bottom w:val="nil"/>
              <w:right w:val="nil"/>
              <w:between w:val="nil"/>
            </w:pBdr>
            <w:tabs>
              <w:tab w:val="center" w:pos="4513"/>
              <w:tab w:val="right" w:pos="9026"/>
            </w:tabs>
            <w:rPr>
              <w:rFonts w:ascii="Calibri" w:eastAsia="Calibri" w:hAnsi="Calibri" w:cs="Calibri"/>
              <w:color w:val="000000"/>
              <w:sz w:val="20"/>
              <w:szCs w:val="20"/>
            </w:rPr>
          </w:pPr>
          <w:r>
            <w:rPr>
              <w:rFonts w:ascii="Calibri" w:eastAsia="Calibri" w:hAnsi="Calibri" w:cs="Calibri"/>
              <w:color w:val="000000"/>
              <w:sz w:val="20"/>
              <w:szCs w:val="20"/>
            </w:rPr>
            <w:t>Equal Opportunities for Students Policy</w:t>
          </w:r>
        </w:p>
      </w:tc>
      <w:tc>
        <w:tcPr>
          <w:tcW w:w="1695" w:type="dxa"/>
          <w:tcBorders>
            <w:bottom w:val="single" w:sz="4" w:space="0" w:color="000000"/>
          </w:tcBorders>
        </w:tcPr>
        <w:p w:rsidR="00F077C7" w:rsidRDefault="004E3E77">
          <w:pPr>
            <w:pStyle w:val="normal0"/>
            <w:pBdr>
              <w:top w:val="nil"/>
              <w:left w:val="nil"/>
              <w:bottom w:val="nil"/>
              <w:right w:val="nil"/>
              <w:between w:val="nil"/>
            </w:pBdr>
            <w:tabs>
              <w:tab w:val="center" w:pos="4513"/>
              <w:tab w:val="right" w:pos="9026"/>
            </w:tabs>
            <w:rPr>
              <w:rFonts w:ascii="Calibri" w:eastAsia="Calibri" w:hAnsi="Calibri" w:cs="Calibri"/>
              <w:color w:val="000000"/>
              <w:sz w:val="20"/>
              <w:szCs w:val="20"/>
            </w:rPr>
          </w:pPr>
          <w:r>
            <w:rPr>
              <w:rFonts w:ascii="Calibri" w:eastAsia="Calibri" w:hAnsi="Calibri" w:cs="Calibri"/>
              <w:color w:val="000000"/>
              <w:sz w:val="20"/>
              <w:szCs w:val="20"/>
            </w:rPr>
            <w:t>Issue: 5</w:t>
          </w:r>
        </w:p>
      </w:tc>
      <w:tc>
        <w:tcPr>
          <w:tcW w:w="1695" w:type="dxa"/>
          <w:tcBorders>
            <w:bottom w:val="single" w:sz="4" w:space="0" w:color="000000"/>
          </w:tcBorders>
        </w:tcPr>
        <w:p w:rsidR="00F077C7" w:rsidRDefault="004E3E77">
          <w:pPr>
            <w:pStyle w:val="normal0"/>
            <w:rPr>
              <w:rFonts w:ascii="Calibri" w:eastAsia="Calibri" w:hAnsi="Calibri" w:cs="Calibri"/>
              <w:sz w:val="20"/>
              <w:szCs w:val="20"/>
            </w:rPr>
          </w:pPr>
          <w:r>
            <w:rPr>
              <w:rFonts w:ascii="Calibri" w:eastAsia="Calibri" w:hAnsi="Calibri" w:cs="Calibri"/>
              <w:sz w:val="20"/>
              <w:szCs w:val="20"/>
            </w:rPr>
            <w:t xml:space="preserve"> Page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1</w:t>
          </w:r>
          <w:r>
            <w:rPr>
              <w:rFonts w:ascii="Calibri" w:eastAsia="Calibri" w:hAnsi="Calibri" w:cs="Calibri"/>
              <w:sz w:val="20"/>
              <w:szCs w:val="20"/>
            </w:rPr>
            <w:fldChar w:fldCharType="end"/>
          </w:r>
          <w:r>
            <w:rPr>
              <w:rFonts w:ascii="Calibri" w:eastAsia="Calibri" w:hAnsi="Calibri" w:cs="Calibri"/>
              <w:sz w:val="20"/>
              <w:szCs w:val="20"/>
            </w:rPr>
            <w:t xml:space="preserve"> of </w:t>
          </w:r>
          <w:r>
            <w:rPr>
              <w:rFonts w:ascii="Calibri" w:eastAsia="Calibri" w:hAnsi="Calibri" w:cs="Calibri"/>
              <w:sz w:val="20"/>
              <w:szCs w:val="20"/>
            </w:rPr>
            <w:fldChar w:fldCharType="begin"/>
          </w:r>
          <w:r>
            <w:rPr>
              <w:rFonts w:ascii="Calibri" w:eastAsia="Calibri" w:hAnsi="Calibri" w:cs="Calibri"/>
              <w:sz w:val="20"/>
              <w:szCs w:val="20"/>
            </w:rPr>
            <w:instrText>NUMPAGES</w:instrText>
          </w:r>
          <w:r>
            <w:rPr>
              <w:rFonts w:ascii="Calibri" w:eastAsia="Calibri" w:hAnsi="Calibri" w:cs="Calibri"/>
              <w:sz w:val="20"/>
              <w:szCs w:val="20"/>
            </w:rPr>
            <w:fldChar w:fldCharType="separate"/>
          </w:r>
          <w:r>
            <w:rPr>
              <w:rFonts w:ascii="Calibri" w:eastAsia="Calibri" w:hAnsi="Calibri" w:cs="Calibri"/>
              <w:noProof/>
              <w:sz w:val="20"/>
              <w:szCs w:val="20"/>
            </w:rPr>
            <w:t>7</w:t>
          </w:r>
          <w:r>
            <w:rPr>
              <w:rFonts w:ascii="Calibri" w:eastAsia="Calibri" w:hAnsi="Calibri" w:cs="Calibri"/>
              <w:sz w:val="20"/>
              <w:szCs w:val="20"/>
            </w:rPr>
            <w:fldChar w:fldCharType="end"/>
          </w:r>
        </w:p>
      </w:tc>
      <w:tc>
        <w:tcPr>
          <w:tcW w:w="2280" w:type="dxa"/>
          <w:tcBorders>
            <w:bottom w:val="single" w:sz="4" w:space="0" w:color="000000"/>
          </w:tcBorders>
        </w:tcPr>
        <w:p w:rsidR="00F077C7" w:rsidRDefault="004E3E77">
          <w:pPr>
            <w:pStyle w:val="normal0"/>
            <w:rPr>
              <w:rFonts w:ascii="Calibri" w:eastAsia="Calibri" w:hAnsi="Calibri" w:cs="Calibri"/>
              <w:sz w:val="20"/>
              <w:szCs w:val="20"/>
            </w:rPr>
          </w:pPr>
          <w:r>
            <w:rPr>
              <w:rFonts w:ascii="Calibri" w:eastAsia="Calibri" w:hAnsi="Calibri" w:cs="Calibri"/>
              <w:sz w:val="20"/>
              <w:szCs w:val="20"/>
            </w:rPr>
            <w:t>Created: 24/4/12</w:t>
          </w:r>
        </w:p>
        <w:p w:rsidR="00F077C7" w:rsidRDefault="004E3E77">
          <w:pPr>
            <w:pStyle w:val="normal0"/>
            <w:rPr>
              <w:rFonts w:ascii="Calibri" w:eastAsia="Calibri" w:hAnsi="Calibri" w:cs="Calibri"/>
              <w:sz w:val="20"/>
              <w:szCs w:val="20"/>
            </w:rPr>
          </w:pPr>
          <w:r>
            <w:rPr>
              <w:rFonts w:ascii="Calibri" w:eastAsia="Calibri" w:hAnsi="Calibri" w:cs="Calibri"/>
              <w:sz w:val="20"/>
              <w:szCs w:val="20"/>
            </w:rPr>
            <w:t>Updated: 03/09/2018</w:t>
          </w:r>
        </w:p>
      </w:tc>
      <w:tc>
        <w:tcPr>
          <w:tcW w:w="1950" w:type="dxa"/>
          <w:tcBorders>
            <w:bottom w:val="single" w:sz="4" w:space="0" w:color="000000"/>
          </w:tcBorders>
        </w:tcPr>
        <w:p w:rsidR="00F077C7" w:rsidRDefault="004E3E77">
          <w:pPr>
            <w:pStyle w:val="normal0"/>
            <w:pBdr>
              <w:top w:val="nil"/>
              <w:left w:val="nil"/>
              <w:bottom w:val="nil"/>
              <w:right w:val="nil"/>
              <w:between w:val="nil"/>
            </w:pBdr>
            <w:tabs>
              <w:tab w:val="center" w:pos="4513"/>
              <w:tab w:val="right" w:pos="9026"/>
            </w:tabs>
            <w:rPr>
              <w:rFonts w:ascii="Calibri" w:eastAsia="Calibri" w:hAnsi="Calibri" w:cs="Calibri"/>
              <w:color w:val="000000"/>
              <w:sz w:val="20"/>
              <w:szCs w:val="20"/>
            </w:rPr>
          </w:pPr>
          <w:r>
            <w:rPr>
              <w:rFonts w:ascii="Calibri" w:eastAsia="Calibri" w:hAnsi="Calibri" w:cs="Calibri"/>
              <w:color w:val="000000"/>
              <w:sz w:val="20"/>
              <w:szCs w:val="20"/>
            </w:rPr>
            <w:t>Created by: MSW/CB</w:t>
          </w:r>
        </w:p>
        <w:p w:rsidR="00F077C7" w:rsidRDefault="004E3E77">
          <w:pPr>
            <w:pStyle w:val="normal0"/>
            <w:pBdr>
              <w:top w:val="nil"/>
              <w:left w:val="nil"/>
              <w:bottom w:val="nil"/>
              <w:right w:val="nil"/>
              <w:between w:val="nil"/>
            </w:pBdr>
            <w:tabs>
              <w:tab w:val="center" w:pos="4513"/>
              <w:tab w:val="right" w:pos="9026"/>
            </w:tabs>
            <w:rPr>
              <w:rFonts w:ascii="Calibri" w:eastAsia="Calibri" w:hAnsi="Calibri" w:cs="Calibri"/>
              <w:color w:val="000000"/>
              <w:sz w:val="20"/>
              <w:szCs w:val="20"/>
            </w:rPr>
          </w:pPr>
          <w:r>
            <w:rPr>
              <w:rFonts w:ascii="Calibri" w:eastAsia="Calibri" w:hAnsi="Calibri" w:cs="Calibri"/>
              <w:sz w:val="20"/>
              <w:szCs w:val="20"/>
            </w:rPr>
            <w:t>Updated: KH</w:t>
          </w:r>
        </w:p>
      </w:tc>
    </w:tr>
  </w:tbl>
  <w:p w:rsidR="00F077C7" w:rsidRDefault="00F077C7">
    <w:pPr>
      <w:pStyle w:val="normal0"/>
      <w:pBdr>
        <w:top w:val="nil"/>
        <w:left w:val="nil"/>
        <w:bottom w:val="nil"/>
        <w:right w:val="nil"/>
        <w:between w:val="nil"/>
      </w:pBdr>
      <w:tabs>
        <w:tab w:val="center" w:pos="4513"/>
        <w:tab w:val="right" w:pos="9026"/>
      </w:tabs>
      <w:spacing w:after="708"/>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3E77">
      <w:r>
        <w:separator/>
      </w:r>
    </w:p>
  </w:footnote>
  <w:footnote w:type="continuationSeparator" w:id="0">
    <w:p w:rsidR="00000000" w:rsidRDefault="004E3E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1713E"/>
    <w:multiLevelType w:val="multilevel"/>
    <w:tmpl w:val="48C054C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38A00876"/>
    <w:multiLevelType w:val="multilevel"/>
    <w:tmpl w:val="9BAE0DA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77C7"/>
    <w:rsid w:val="004E3E77"/>
    <w:rsid w:val="00F077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pBdr>
        <w:top w:val="nil"/>
        <w:left w:val="nil"/>
        <w:bottom w:val="nil"/>
        <w:right w:val="nil"/>
        <w:between w:val="nil"/>
      </w:pBdr>
      <w:spacing w:before="240" w:after="60"/>
      <w:outlineLvl w:val="0"/>
    </w:pPr>
    <w:rPr>
      <w:rFonts w:ascii="Arial" w:eastAsia="Arial" w:hAnsi="Arial" w:cs="Arial"/>
      <w:b/>
      <w:color w:val="000000"/>
      <w:sz w:val="32"/>
      <w:szCs w:val="32"/>
    </w:rPr>
  </w:style>
  <w:style w:type="paragraph" w:styleId="Heading2">
    <w:name w:val="heading 2"/>
    <w:basedOn w:val="normal0"/>
    <w:next w:val="normal0"/>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0"/>
    <w:next w:val="normal0"/>
    <w:pPr>
      <w:keepNext/>
      <w:pBdr>
        <w:top w:val="nil"/>
        <w:left w:val="nil"/>
        <w:bottom w:val="nil"/>
        <w:right w:val="nil"/>
        <w:between w:val="nil"/>
      </w:pBdr>
      <w:spacing w:before="240" w:after="60"/>
      <w:outlineLvl w:val="2"/>
    </w:pPr>
    <w:rPr>
      <w:rFonts w:ascii="Cambria" w:eastAsia="Cambria" w:hAnsi="Cambria" w:cs="Cambria"/>
      <w:b/>
      <w:color w:val="000000"/>
      <w:sz w:val="26"/>
      <w:szCs w:val="26"/>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top w:val="nil"/>
        <w:left w:val="nil"/>
        <w:bottom w:val="nil"/>
        <w:right w:val="nil"/>
        <w:between w:val="nil"/>
      </w:pBdr>
      <w:jc w:val="center"/>
    </w:pPr>
    <w:rPr>
      <w:b/>
      <w:color w:val="000000"/>
      <w:u w:val="single"/>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E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E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pBdr>
        <w:top w:val="nil"/>
        <w:left w:val="nil"/>
        <w:bottom w:val="nil"/>
        <w:right w:val="nil"/>
        <w:between w:val="nil"/>
      </w:pBdr>
      <w:spacing w:before="240" w:after="60"/>
      <w:outlineLvl w:val="0"/>
    </w:pPr>
    <w:rPr>
      <w:rFonts w:ascii="Arial" w:eastAsia="Arial" w:hAnsi="Arial" w:cs="Arial"/>
      <w:b/>
      <w:color w:val="000000"/>
      <w:sz w:val="32"/>
      <w:szCs w:val="32"/>
    </w:rPr>
  </w:style>
  <w:style w:type="paragraph" w:styleId="Heading2">
    <w:name w:val="heading 2"/>
    <w:basedOn w:val="normal0"/>
    <w:next w:val="normal0"/>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0"/>
    <w:next w:val="normal0"/>
    <w:pPr>
      <w:keepNext/>
      <w:pBdr>
        <w:top w:val="nil"/>
        <w:left w:val="nil"/>
        <w:bottom w:val="nil"/>
        <w:right w:val="nil"/>
        <w:between w:val="nil"/>
      </w:pBdr>
      <w:spacing w:before="240" w:after="60"/>
      <w:outlineLvl w:val="2"/>
    </w:pPr>
    <w:rPr>
      <w:rFonts w:ascii="Cambria" w:eastAsia="Cambria" w:hAnsi="Cambria" w:cs="Cambria"/>
      <w:b/>
      <w:color w:val="000000"/>
      <w:sz w:val="26"/>
      <w:szCs w:val="26"/>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top w:val="nil"/>
        <w:left w:val="nil"/>
        <w:bottom w:val="nil"/>
        <w:right w:val="nil"/>
        <w:between w:val="nil"/>
      </w:pBdr>
      <w:jc w:val="center"/>
    </w:pPr>
    <w:rPr>
      <w:b/>
      <w:color w:val="000000"/>
      <w:u w:val="single"/>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E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E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1728</Words>
  <Characters>9853</Characters>
  <Application>Microsoft Macintosh Word</Application>
  <DocSecurity>0</DocSecurity>
  <Lines>82</Lines>
  <Paragraphs>23</Paragraphs>
  <ScaleCrop>false</ScaleCrop>
  <Company>Stone Soup</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Staff Staff</cp:lastModifiedBy>
  <cp:revision>2</cp:revision>
  <dcterms:created xsi:type="dcterms:W3CDTF">2018-11-20T14:12:00Z</dcterms:created>
  <dcterms:modified xsi:type="dcterms:W3CDTF">2018-11-20T14:12:00Z</dcterms:modified>
</cp:coreProperties>
</file>